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1909C" w14:textId="77777777" w:rsidR="00155BA3" w:rsidRDefault="00155BA3" w:rsidP="00155BA3">
      <w:pPr>
        <w:spacing w:line="480" w:lineRule="auto"/>
        <w:jc w:val="center"/>
        <w:rPr>
          <w:rFonts w:eastAsia="Times New Roman" w:cs="Arial"/>
          <w:b/>
          <w:sz w:val="28"/>
          <w:szCs w:val="28"/>
          <w:lang w:eastAsia="en-GB"/>
        </w:rPr>
      </w:pPr>
    </w:p>
    <w:p w14:paraId="26F58E2F" w14:textId="77777777" w:rsidR="00155BA3" w:rsidRDefault="00155BA3" w:rsidP="00155BA3">
      <w:pPr>
        <w:spacing w:line="480" w:lineRule="auto"/>
        <w:jc w:val="center"/>
        <w:rPr>
          <w:rFonts w:eastAsia="Times New Roman" w:cs="Arial"/>
          <w:b/>
          <w:sz w:val="28"/>
          <w:szCs w:val="28"/>
          <w:lang w:eastAsia="en-GB"/>
        </w:rPr>
      </w:pPr>
    </w:p>
    <w:p w14:paraId="355C6EED" w14:textId="77777777" w:rsidR="00155BA3" w:rsidRDefault="00155BA3" w:rsidP="00155BA3">
      <w:pPr>
        <w:spacing w:line="480" w:lineRule="auto"/>
        <w:jc w:val="center"/>
        <w:rPr>
          <w:rFonts w:eastAsia="Times New Roman" w:cs="Arial"/>
          <w:b/>
          <w:sz w:val="28"/>
          <w:szCs w:val="28"/>
          <w:lang w:eastAsia="en-GB"/>
        </w:rPr>
      </w:pPr>
    </w:p>
    <w:p w14:paraId="3618495F" w14:textId="77777777" w:rsidR="00155BA3" w:rsidRDefault="00155BA3" w:rsidP="00155BA3">
      <w:pPr>
        <w:spacing w:line="480" w:lineRule="auto"/>
        <w:jc w:val="center"/>
        <w:rPr>
          <w:rFonts w:eastAsia="Times New Roman" w:cs="Arial"/>
          <w:b/>
          <w:sz w:val="28"/>
          <w:szCs w:val="28"/>
          <w:lang w:eastAsia="en-GB"/>
        </w:rPr>
      </w:pPr>
    </w:p>
    <w:p w14:paraId="5CC3A218"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Minutes of the Annual General Meeting</w:t>
      </w:r>
    </w:p>
    <w:p w14:paraId="582E51BA"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 xml:space="preserve">of </w:t>
      </w:r>
    </w:p>
    <w:p w14:paraId="040232B4"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Association for Project Management</w:t>
      </w:r>
    </w:p>
    <w:p w14:paraId="635FC69B" w14:textId="77777777" w:rsidR="00155BA3" w:rsidRPr="00155BA3" w:rsidRDefault="00155BA3" w:rsidP="00155BA3">
      <w:pPr>
        <w:jc w:val="center"/>
        <w:rPr>
          <w:rFonts w:eastAsia="Times New Roman" w:cs="Arial"/>
          <w:b/>
          <w:sz w:val="28"/>
          <w:szCs w:val="28"/>
          <w:lang w:eastAsia="en-GB"/>
        </w:rPr>
      </w:pPr>
    </w:p>
    <w:p w14:paraId="6C531062" w14:textId="77777777" w:rsidR="00155BA3" w:rsidRPr="00155BA3" w:rsidRDefault="00155BA3" w:rsidP="00155BA3">
      <w:pPr>
        <w:jc w:val="center"/>
        <w:rPr>
          <w:rFonts w:eastAsia="Times New Roman" w:cs="Arial"/>
          <w:b/>
          <w:sz w:val="28"/>
          <w:szCs w:val="28"/>
          <w:lang w:eastAsia="en-GB"/>
        </w:rPr>
      </w:pPr>
      <w:r w:rsidRPr="00155BA3">
        <w:rPr>
          <w:rFonts w:eastAsia="Times New Roman" w:cs="Arial"/>
          <w:b/>
          <w:sz w:val="28"/>
          <w:szCs w:val="28"/>
          <w:lang w:eastAsia="en-GB"/>
        </w:rPr>
        <w:t xml:space="preserve">Held on </w:t>
      </w:r>
      <w:r w:rsidR="00C15F28">
        <w:rPr>
          <w:rFonts w:eastAsia="Times New Roman" w:cs="Arial"/>
          <w:b/>
          <w:sz w:val="28"/>
          <w:szCs w:val="28"/>
          <w:lang w:eastAsia="en-GB"/>
        </w:rPr>
        <w:t>Mon</w:t>
      </w:r>
      <w:r w:rsidRPr="00155BA3">
        <w:rPr>
          <w:rFonts w:eastAsia="Times New Roman" w:cs="Arial"/>
          <w:b/>
          <w:sz w:val="28"/>
          <w:szCs w:val="28"/>
          <w:lang w:eastAsia="en-GB"/>
        </w:rPr>
        <w:t xml:space="preserve">day </w:t>
      </w:r>
      <w:r w:rsidR="00C15F28">
        <w:rPr>
          <w:rFonts w:eastAsia="Times New Roman" w:cs="Arial"/>
          <w:b/>
          <w:sz w:val="28"/>
          <w:szCs w:val="28"/>
          <w:lang w:eastAsia="en-GB"/>
        </w:rPr>
        <w:t>1</w:t>
      </w:r>
      <w:r w:rsidR="00BB1509">
        <w:rPr>
          <w:rFonts w:eastAsia="Times New Roman" w:cs="Arial"/>
          <w:b/>
          <w:sz w:val="28"/>
          <w:szCs w:val="28"/>
          <w:lang w:eastAsia="en-GB"/>
        </w:rPr>
        <w:t>8</w:t>
      </w:r>
      <w:r w:rsidR="00C15F28" w:rsidRPr="00C15F28">
        <w:rPr>
          <w:rFonts w:eastAsia="Times New Roman" w:cs="Arial"/>
          <w:b/>
          <w:sz w:val="28"/>
          <w:szCs w:val="28"/>
          <w:vertAlign w:val="superscript"/>
          <w:lang w:eastAsia="en-GB"/>
        </w:rPr>
        <w:t>th</w:t>
      </w:r>
      <w:r w:rsidR="00C15F28">
        <w:rPr>
          <w:rFonts w:eastAsia="Times New Roman" w:cs="Arial"/>
          <w:b/>
          <w:sz w:val="28"/>
          <w:szCs w:val="28"/>
          <w:lang w:eastAsia="en-GB"/>
        </w:rPr>
        <w:t xml:space="preserve"> November 201</w:t>
      </w:r>
      <w:r w:rsidR="00BB1509">
        <w:rPr>
          <w:rFonts w:eastAsia="Times New Roman" w:cs="Arial"/>
          <w:b/>
          <w:sz w:val="28"/>
          <w:szCs w:val="28"/>
          <w:lang w:eastAsia="en-GB"/>
        </w:rPr>
        <w:t>9</w:t>
      </w:r>
    </w:p>
    <w:p w14:paraId="49A864E8" w14:textId="77777777" w:rsidR="00155BA3" w:rsidRPr="00155BA3" w:rsidRDefault="00155BA3" w:rsidP="00155BA3">
      <w:pPr>
        <w:rPr>
          <w:rFonts w:eastAsia="Times New Roman" w:cs="Arial"/>
          <w:sz w:val="28"/>
          <w:szCs w:val="28"/>
          <w:lang w:eastAsia="en-GB"/>
        </w:rPr>
      </w:pPr>
    </w:p>
    <w:p w14:paraId="5C33E1EF" w14:textId="77777777" w:rsidR="00155BA3" w:rsidRPr="00155BA3" w:rsidRDefault="00155BA3" w:rsidP="00155BA3">
      <w:pPr>
        <w:jc w:val="center"/>
        <w:rPr>
          <w:rFonts w:eastAsia="Times New Roman" w:cs="Arial"/>
          <w:b/>
          <w:sz w:val="28"/>
          <w:szCs w:val="28"/>
          <w:lang w:eastAsia="en-GB"/>
        </w:rPr>
      </w:pPr>
      <w:r w:rsidRPr="00155BA3">
        <w:rPr>
          <w:rFonts w:eastAsia="Times New Roman" w:cs="Arial"/>
          <w:b/>
          <w:sz w:val="28"/>
          <w:szCs w:val="28"/>
          <w:lang w:eastAsia="en-GB"/>
        </w:rPr>
        <w:t>at</w:t>
      </w:r>
    </w:p>
    <w:p w14:paraId="4D6F7CDE" w14:textId="77777777" w:rsidR="00155BA3" w:rsidRPr="00155BA3" w:rsidRDefault="00155BA3" w:rsidP="00155BA3">
      <w:pPr>
        <w:jc w:val="center"/>
        <w:rPr>
          <w:rFonts w:eastAsia="Times New Roman" w:cs="Arial"/>
          <w:b/>
          <w:sz w:val="28"/>
          <w:szCs w:val="28"/>
          <w:lang w:eastAsia="en-GB"/>
        </w:rPr>
      </w:pPr>
    </w:p>
    <w:p w14:paraId="491631D5"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Princes Gate Heritage Room,</w:t>
      </w:r>
    </w:p>
    <w:p w14:paraId="73828268"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30 Euston Square, London NW1 2FB</w:t>
      </w:r>
    </w:p>
    <w:p w14:paraId="70D1BB4D"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Commencing at 10.30 am</w:t>
      </w:r>
    </w:p>
    <w:p w14:paraId="390B6BFD" w14:textId="77777777" w:rsidR="00155BA3" w:rsidRPr="00155BA3" w:rsidRDefault="00155BA3" w:rsidP="00155BA3">
      <w:pPr>
        <w:jc w:val="center"/>
        <w:rPr>
          <w:rFonts w:eastAsia="Times New Roman" w:cs="Arial"/>
          <w:b/>
          <w:sz w:val="28"/>
          <w:szCs w:val="28"/>
          <w:lang w:eastAsia="en-GB"/>
        </w:rPr>
      </w:pPr>
    </w:p>
    <w:p w14:paraId="063A9BDC" w14:textId="77777777" w:rsidR="00155BA3" w:rsidRPr="00155BA3" w:rsidRDefault="00155BA3" w:rsidP="00155BA3">
      <w:pPr>
        <w:rPr>
          <w:rFonts w:eastAsia="Times New Roman" w:cs="Arial"/>
          <w:szCs w:val="22"/>
          <w:lang w:eastAsia="en-GB"/>
        </w:rPr>
      </w:pPr>
    </w:p>
    <w:p w14:paraId="1179FD53" w14:textId="77777777" w:rsidR="00155BA3" w:rsidRPr="00155BA3" w:rsidRDefault="00155BA3" w:rsidP="00155BA3">
      <w:pPr>
        <w:rPr>
          <w:rFonts w:eastAsia="Times New Roman" w:cs="Arial"/>
          <w:szCs w:val="22"/>
          <w:lang w:eastAsia="en-GB"/>
        </w:rPr>
      </w:pPr>
    </w:p>
    <w:p w14:paraId="0FF807B0" w14:textId="77777777" w:rsidR="00155BA3" w:rsidRPr="00155BA3" w:rsidRDefault="00155BA3" w:rsidP="00155BA3">
      <w:pPr>
        <w:rPr>
          <w:rFonts w:eastAsia="Times New Roman" w:cs="Arial"/>
          <w:szCs w:val="22"/>
          <w:lang w:eastAsia="en-GB"/>
        </w:rPr>
      </w:pPr>
    </w:p>
    <w:p w14:paraId="394B96B2" w14:textId="77777777" w:rsidR="00155BA3" w:rsidRPr="00155BA3" w:rsidRDefault="00155BA3" w:rsidP="00155BA3">
      <w:pPr>
        <w:rPr>
          <w:rFonts w:eastAsia="Times New Roman" w:cs="Arial"/>
          <w:szCs w:val="22"/>
          <w:lang w:eastAsia="en-GB"/>
        </w:rPr>
      </w:pPr>
    </w:p>
    <w:p w14:paraId="23E10781" w14:textId="77777777" w:rsidR="00155BA3" w:rsidRPr="00155BA3" w:rsidRDefault="00155BA3" w:rsidP="00155BA3">
      <w:pPr>
        <w:rPr>
          <w:rFonts w:eastAsia="Times New Roman" w:cs="Arial"/>
          <w:szCs w:val="22"/>
          <w:lang w:eastAsia="en-GB"/>
        </w:rPr>
      </w:pPr>
    </w:p>
    <w:p w14:paraId="0AE9955E" w14:textId="77777777" w:rsidR="00155BA3" w:rsidRPr="00155BA3" w:rsidRDefault="00155BA3" w:rsidP="00155BA3">
      <w:pPr>
        <w:rPr>
          <w:rFonts w:eastAsia="Times New Roman" w:cs="Arial"/>
          <w:szCs w:val="22"/>
          <w:lang w:eastAsia="en-GB"/>
        </w:rPr>
      </w:pPr>
    </w:p>
    <w:p w14:paraId="3E13DEC9" w14:textId="77777777" w:rsidR="00155BA3" w:rsidRPr="00155BA3" w:rsidRDefault="00155BA3" w:rsidP="00155BA3">
      <w:pPr>
        <w:rPr>
          <w:rFonts w:eastAsia="Times New Roman" w:cs="Arial"/>
          <w:szCs w:val="22"/>
          <w:lang w:eastAsia="en-GB"/>
        </w:rPr>
      </w:pPr>
    </w:p>
    <w:p w14:paraId="1B56A23C"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Association for Project Management</w:t>
      </w:r>
    </w:p>
    <w:p w14:paraId="659A89C6"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Ibis House</w:t>
      </w:r>
    </w:p>
    <w:p w14:paraId="74A450AF"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Regent Park, Summerleys Road</w:t>
      </w:r>
    </w:p>
    <w:p w14:paraId="5EB84F05"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Princes Risborough</w:t>
      </w:r>
    </w:p>
    <w:p w14:paraId="5FBC5FFC"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Buckinghamshire</w:t>
      </w:r>
    </w:p>
    <w:p w14:paraId="58BB3956"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HP27 9LE</w:t>
      </w:r>
    </w:p>
    <w:p w14:paraId="21937C93" w14:textId="77777777" w:rsidR="00155BA3" w:rsidRDefault="00155BA3" w:rsidP="00155BA3">
      <w:pPr>
        <w:rPr>
          <w:rFonts w:eastAsia="Times New Roman" w:cs="Arial"/>
          <w:szCs w:val="22"/>
          <w:lang w:eastAsia="en-GB"/>
        </w:rPr>
      </w:pPr>
      <w:r w:rsidRPr="00155BA3">
        <w:rPr>
          <w:rFonts w:eastAsia="Times New Roman" w:cs="Arial"/>
          <w:szCs w:val="22"/>
          <w:lang w:eastAsia="en-GB"/>
        </w:rPr>
        <w:br w:type="page"/>
      </w:r>
    </w:p>
    <w:p w14:paraId="321ECF32" w14:textId="77777777" w:rsidR="008F4BD1" w:rsidRDefault="00155BA3" w:rsidP="00886250">
      <w:pPr>
        <w:jc w:val="both"/>
        <w:rPr>
          <w:lang w:val="en"/>
        </w:rPr>
      </w:pPr>
      <w:r>
        <w:rPr>
          <w:b/>
        </w:rPr>
        <w:lastRenderedPageBreak/>
        <w:t xml:space="preserve">Chairman of the meeting: </w:t>
      </w:r>
      <w:r w:rsidR="009F75A3" w:rsidRPr="009F75A3">
        <w:t>Sue Kershaw</w:t>
      </w:r>
      <w:r w:rsidR="00AF5710" w:rsidRPr="009F75A3">
        <w:rPr>
          <w:lang w:val="en"/>
        </w:rPr>
        <w:t>,</w:t>
      </w:r>
      <w:r w:rsidR="00803580">
        <w:rPr>
          <w:lang w:val="en"/>
        </w:rPr>
        <w:t xml:space="preserve"> President of APM</w:t>
      </w:r>
      <w:r w:rsidR="00AF5710">
        <w:rPr>
          <w:lang w:val="en"/>
        </w:rPr>
        <w:t xml:space="preserve"> </w:t>
      </w:r>
    </w:p>
    <w:p w14:paraId="62FF890E" w14:textId="77777777" w:rsidR="00155BA3" w:rsidRDefault="00155BA3" w:rsidP="00886250">
      <w:pPr>
        <w:jc w:val="both"/>
        <w:rPr>
          <w:lang w:val="en"/>
        </w:rPr>
      </w:pPr>
    </w:p>
    <w:p w14:paraId="0039BA67" w14:textId="77777777" w:rsidR="00155BA3" w:rsidRDefault="00155BA3" w:rsidP="00886250">
      <w:pPr>
        <w:jc w:val="both"/>
        <w:rPr>
          <w:lang w:val="en"/>
        </w:rPr>
      </w:pPr>
      <w:r>
        <w:rPr>
          <w:b/>
          <w:lang w:val="en"/>
        </w:rPr>
        <w:t>Present:</w:t>
      </w:r>
      <w:r w:rsidR="00803580">
        <w:rPr>
          <w:lang w:val="en"/>
        </w:rPr>
        <w:t xml:space="preserve"> </w:t>
      </w:r>
      <w:r w:rsidR="00182D2B">
        <w:rPr>
          <w:lang w:val="en"/>
        </w:rPr>
        <w:t>25</w:t>
      </w:r>
      <w:r>
        <w:rPr>
          <w:lang w:val="en"/>
        </w:rPr>
        <w:t xml:space="preserve"> full members were present, as detailed on the attendance list</w:t>
      </w:r>
    </w:p>
    <w:p w14:paraId="41B0AC81" w14:textId="77777777" w:rsidR="00155BA3" w:rsidRDefault="00155BA3" w:rsidP="00886250">
      <w:pPr>
        <w:jc w:val="both"/>
        <w:rPr>
          <w:lang w:val="en"/>
        </w:rPr>
      </w:pPr>
    </w:p>
    <w:p w14:paraId="31D6955A" w14:textId="77777777" w:rsidR="00BE3372" w:rsidRDefault="00BE3372" w:rsidP="00886250">
      <w:pPr>
        <w:jc w:val="both"/>
        <w:rPr>
          <w:lang w:val="en"/>
        </w:rPr>
      </w:pPr>
      <w:r>
        <w:rPr>
          <w:b/>
          <w:lang w:val="en"/>
        </w:rPr>
        <w:t xml:space="preserve">In attendance: </w:t>
      </w:r>
      <w:r>
        <w:rPr>
          <w:lang w:val="en"/>
        </w:rPr>
        <w:t xml:space="preserve">The </w:t>
      </w:r>
      <w:r w:rsidR="00182D2B">
        <w:rPr>
          <w:lang w:val="en"/>
        </w:rPr>
        <w:t xml:space="preserve">Chairman of the Board, the </w:t>
      </w:r>
      <w:r>
        <w:rPr>
          <w:lang w:val="en"/>
        </w:rPr>
        <w:t>Chief Executive</w:t>
      </w:r>
      <w:r w:rsidR="00803580">
        <w:rPr>
          <w:lang w:val="en"/>
        </w:rPr>
        <w:t xml:space="preserve">, the Chief Financial Officer, the </w:t>
      </w:r>
      <w:r>
        <w:rPr>
          <w:lang w:val="en"/>
        </w:rPr>
        <w:t>Company Secretary and others were in attendance.</w:t>
      </w:r>
    </w:p>
    <w:p w14:paraId="102C604F" w14:textId="77777777" w:rsidR="00803580" w:rsidRDefault="00803580" w:rsidP="00886250">
      <w:pPr>
        <w:jc w:val="both"/>
        <w:rPr>
          <w:lang w:val="en"/>
        </w:rPr>
      </w:pPr>
    </w:p>
    <w:p w14:paraId="11777C89" w14:textId="77777777" w:rsidR="00155BA3" w:rsidRDefault="00803580" w:rsidP="00886250">
      <w:pPr>
        <w:jc w:val="both"/>
        <w:rPr>
          <w:lang w:val="en"/>
        </w:rPr>
      </w:pPr>
      <w:r>
        <w:rPr>
          <w:b/>
          <w:lang w:val="en"/>
        </w:rPr>
        <w:t>Apologies:</w:t>
      </w:r>
      <w:r>
        <w:rPr>
          <w:lang w:val="en"/>
        </w:rPr>
        <w:t xml:space="preserve"> </w:t>
      </w:r>
      <w:r w:rsidR="00182D2B">
        <w:rPr>
          <w:lang w:val="en"/>
        </w:rPr>
        <w:t>No a</w:t>
      </w:r>
      <w:r>
        <w:rPr>
          <w:lang w:val="en"/>
        </w:rPr>
        <w:t xml:space="preserve">pologies were received </w:t>
      </w:r>
    </w:p>
    <w:p w14:paraId="2FF15256" w14:textId="77777777" w:rsidR="00182D2B" w:rsidRDefault="00182D2B" w:rsidP="00886250">
      <w:pPr>
        <w:jc w:val="both"/>
        <w:rPr>
          <w:lang w:val="en"/>
        </w:rPr>
      </w:pPr>
    </w:p>
    <w:p w14:paraId="57F07A6B" w14:textId="77777777" w:rsidR="00AE71A6" w:rsidRPr="00AE71A6" w:rsidRDefault="00AE71A6" w:rsidP="00886250">
      <w:pPr>
        <w:jc w:val="both"/>
        <w:rPr>
          <w:lang w:val="en"/>
        </w:rPr>
      </w:pPr>
      <w:r>
        <w:rPr>
          <w:b/>
          <w:lang w:val="en"/>
        </w:rPr>
        <w:t xml:space="preserve">Papers provided: </w:t>
      </w:r>
      <w:r>
        <w:rPr>
          <w:lang w:val="en"/>
        </w:rPr>
        <w:t xml:space="preserve">Paper copies of the following were available for all attendees – Notice of the meeting, minutes of the previous AGM held on </w:t>
      </w:r>
      <w:r w:rsidR="00182D2B">
        <w:rPr>
          <w:lang w:val="en"/>
        </w:rPr>
        <w:t>19</w:t>
      </w:r>
      <w:r>
        <w:rPr>
          <w:lang w:val="en"/>
        </w:rPr>
        <w:t xml:space="preserve"> November 201</w:t>
      </w:r>
      <w:r w:rsidR="00182D2B">
        <w:rPr>
          <w:lang w:val="en"/>
        </w:rPr>
        <w:t>8</w:t>
      </w:r>
      <w:r>
        <w:rPr>
          <w:lang w:val="en"/>
        </w:rPr>
        <w:t xml:space="preserve">, </w:t>
      </w:r>
      <w:r w:rsidR="009C7D76">
        <w:rPr>
          <w:lang w:val="en"/>
        </w:rPr>
        <w:t>full annual report and accounts, the annual review summary</w:t>
      </w:r>
      <w:r w:rsidR="00182D2B">
        <w:rPr>
          <w:lang w:val="en"/>
        </w:rPr>
        <w:t>, proposed amended Royal Charter and By-Laws (clean copy), commentary on the proposed changes to the Charter and By-Laws, Schedule of proposed changes to the Royal Charter and By-Laws, a tracked changes copy of the proposed amended Royal Charter and By-Laws</w:t>
      </w:r>
      <w:r w:rsidR="009C7D76">
        <w:rPr>
          <w:lang w:val="en"/>
        </w:rPr>
        <w:t xml:space="preserve"> and </w:t>
      </w:r>
      <w:r w:rsidR="00346035">
        <w:rPr>
          <w:lang w:val="en"/>
        </w:rPr>
        <w:t>8</w:t>
      </w:r>
      <w:r>
        <w:rPr>
          <w:lang w:val="en"/>
        </w:rPr>
        <w:t xml:space="preserve"> questions received prior to the meeting with written answers</w:t>
      </w:r>
      <w:r w:rsidR="00E31F6A">
        <w:rPr>
          <w:lang w:val="en"/>
        </w:rPr>
        <w:t>.</w:t>
      </w:r>
    </w:p>
    <w:p w14:paraId="3F953828" w14:textId="77777777" w:rsidR="00AE71A6" w:rsidRDefault="00AE71A6" w:rsidP="00886250">
      <w:pPr>
        <w:jc w:val="both"/>
        <w:rPr>
          <w:b/>
          <w:lang w:val="en"/>
        </w:rPr>
      </w:pPr>
    </w:p>
    <w:p w14:paraId="5A9835D7" w14:textId="77777777" w:rsidR="00155BA3" w:rsidRPr="00AE71A6" w:rsidRDefault="00AE71A6" w:rsidP="00886250">
      <w:pPr>
        <w:jc w:val="both"/>
        <w:rPr>
          <w:b/>
          <w:lang w:val="en"/>
        </w:rPr>
      </w:pPr>
      <w:r>
        <w:rPr>
          <w:b/>
          <w:lang w:val="en"/>
        </w:rPr>
        <w:t>O</w:t>
      </w:r>
      <w:r w:rsidR="00155BA3">
        <w:rPr>
          <w:b/>
          <w:lang w:val="en"/>
        </w:rPr>
        <w:t>pening of the meeting</w:t>
      </w:r>
    </w:p>
    <w:p w14:paraId="1C5654BF" w14:textId="77777777" w:rsidR="00155BA3" w:rsidRDefault="00155BA3" w:rsidP="00AE71A6">
      <w:pPr>
        <w:jc w:val="both"/>
        <w:rPr>
          <w:lang w:val="en"/>
        </w:rPr>
      </w:pPr>
      <w:r>
        <w:rPr>
          <w:lang w:val="en"/>
        </w:rPr>
        <w:t xml:space="preserve">The </w:t>
      </w:r>
      <w:r w:rsidR="009C7D76">
        <w:rPr>
          <w:lang w:val="en"/>
        </w:rPr>
        <w:t>President</w:t>
      </w:r>
      <w:r>
        <w:rPr>
          <w:lang w:val="en"/>
        </w:rPr>
        <w:t xml:space="preserve"> opened the meeting and </w:t>
      </w:r>
      <w:r w:rsidR="009C7D76">
        <w:rPr>
          <w:lang w:val="en"/>
        </w:rPr>
        <w:t>welcomed those present.</w:t>
      </w:r>
    </w:p>
    <w:p w14:paraId="36FDDC7C" w14:textId="77777777" w:rsidR="006A75FB" w:rsidRDefault="006A75FB" w:rsidP="00886250">
      <w:pPr>
        <w:jc w:val="both"/>
      </w:pPr>
    </w:p>
    <w:p w14:paraId="44004442" w14:textId="77777777" w:rsidR="00AF5710" w:rsidRDefault="00AF5710" w:rsidP="00886250">
      <w:pPr>
        <w:jc w:val="both"/>
        <w:rPr>
          <w:b/>
        </w:rPr>
      </w:pPr>
      <w:r>
        <w:rPr>
          <w:b/>
        </w:rPr>
        <w:t xml:space="preserve">1. </w:t>
      </w:r>
      <w:r w:rsidR="007C614C">
        <w:rPr>
          <w:b/>
        </w:rPr>
        <w:tab/>
        <w:t xml:space="preserve">The </w:t>
      </w:r>
      <w:r>
        <w:rPr>
          <w:b/>
        </w:rPr>
        <w:t>President’s address</w:t>
      </w:r>
    </w:p>
    <w:p w14:paraId="59476F31" w14:textId="77777777" w:rsidR="007C614C" w:rsidRDefault="007C614C" w:rsidP="00886250">
      <w:pPr>
        <w:jc w:val="both"/>
      </w:pPr>
    </w:p>
    <w:p w14:paraId="24819520" w14:textId="77777777" w:rsidR="00AF5710" w:rsidRDefault="00AF5710" w:rsidP="00886250">
      <w:pPr>
        <w:jc w:val="both"/>
      </w:pPr>
      <w:r>
        <w:t>The President</w:t>
      </w:r>
      <w:r w:rsidR="009C7D76">
        <w:t xml:space="preserve"> addressed the meeting</w:t>
      </w:r>
      <w:r w:rsidR="00A079D6">
        <w:t>. She opened by commenting that it was a privilege to give the Presidential address to the Annual General Meeting (AGM) in such a successful year and an honour to do so at her first AGM as APM President. She acknowledged the contribution of David Waboso as previous President, not least in guiding APM to the receipt of the Royal Charter and through the launch of the chartered register and thanked him for his contribution. She stated that it had been inspi</w:t>
      </w:r>
      <w:r w:rsidR="00B3352B">
        <w:t>r</w:t>
      </w:r>
      <w:r w:rsidR="00A079D6">
        <w:t>ing, in her first duty as APM President, to speak to 6oo attendees at the Women in Project Management</w:t>
      </w:r>
      <w:r w:rsidR="00B3352B">
        <w:t xml:space="preserve"> conference in September. She went on to pick out three stand-outs to illustrate the cut-through and momentum that APM is starting to make:</w:t>
      </w:r>
    </w:p>
    <w:p w14:paraId="1A42BCCD" w14:textId="77777777" w:rsidR="000B788A" w:rsidRDefault="000B788A" w:rsidP="00886250">
      <w:pPr>
        <w:jc w:val="both"/>
      </w:pPr>
    </w:p>
    <w:p w14:paraId="0D51C597" w14:textId="77777777" w:rsidR="00B3352B" w:rsidRDefault="000B788A" w:rsidP="000B788A">
      <w:pPr>
        <w:pStyle w:val="ListParagraph"/>
        <w:numPr>
          <w:ilvl w:val="0"/>
          <w:numId w:val="31"/>
        </w:numPr>
        <w:jc w:val="both"/>
      </w:pPr>
      <w:r>
        <w:t xml:space="preserve">The powerful evidence from the Golden Thread research of the size and </w:t>
      </w:r>
      <w:r w:rsidR="00EB718C">
        <w:t>impact</w:t>
      </w:r>
      <w:r>
        <w:t xml:space="preserve"> of the profession;</w:t>
      </w:r>
    </w:p>
    <w:p w14:paraId="1515DF6A" w14:textId="77777777" w:rsidR="000B788A" w:rsidRDefault="000B788A" w:rsidP="000B788A">
      <w:pPr>
        <w:pStyle w:val="ListParagraph"/>
        <w:numPr>
          <w:ilvl w:val="0"/>
          <w:numId w:val="31"/>
        </w:numPr>
        <w:jc w:val="both"/>
      </w:pPr>
      <w:r>
        <w:t>Progress on chartered, with nearly 900 ChPPs in the first year of operation and 1000 in sight soon; and</w:t>
      </w:r>
    </w:p>
    <w:p w14:paraId="0328A9C6" w14:textId="77777777" w:rsidR="000B788A" w:rsidRDefault="000B788A" w:rsidP="000B788A">
      <w:pPr>
        <w:pStyle w:val="ListParagraph"/>
        <w:numPr>
          <w:ilvl w:val="0"/>
          <w:numId w:val="31"/>
        </w:numPr>
        <w:jc w:val="both"/>
      </w:pPr>
      <w:r>
        <w:t>Student membership growth, with numbers over 7,000.</w:t>
      </w:r>
    </w:p>
    <w:p w14:paraId="4A05B040" w14:textId="77777777" w:rsidR="000B788A" w:rsidRDefault="000B788A" w:rsidP="000B788A">
      <w:pPr>
        <w:jc w:val="both"/>
      </w:pPr>
    </w:p>
    <w:p w14:paraId="57475E3E" w14:textId="77777777" w:rsidR="000B788A" w:rsidRDefault="000B788A" w:rsidP="000B788A">
      <w:pPr>
        <w:jc w:val="both"/>
      </w:pPr>
      <w:r>
        <w:t>She observed that these examples pointed towards the increased profile and status for the project profession.</w:t>
      </w:r>
    </w:p>
    <w:p w14:paraId="67F75CF1" w14:textId="77777777" w:rsidR="000B788A" w:rsidRDefault="000B788A" w:rsidP="000B788A">
      <w:pPr>
        <w:jc w:val="both"/>
      </w:pPr>
    </w:p>
    <w:p w14:paraId="17B58363" w14:textId="77777777" w:rsidR="000B788A" w:rsidRDefault="000B788A" w:rsidP="000B788A">
      <w:pPr>
        <w:jc w:val="both"/>
      </w:pPr>
      <w:r>
        <w:t xml:space="preserve">The President went on to thank the Board members ending their service and welcome the new members to the Board. </w:t>
      </w:r>
      <w:r w:rsidR="0081144F">
        <w:t xml:space="preserve">She also expressed thanks to all APM’s volunteers for their contribution to success. </w:t>
      </w:r>
      <w:r>
        <w:t xml:space="preserve">Finally, she thanked the Chief Executive and her team for </w:t>
      </w:r>
      <w:r w:rsidR="0081144F">
        <w:t>the past year of success, recognising the momentum made in the past year and the great platform created for 2020.</w:t>
      </w:r>
    </w:p>
    <w:p w14:paraId="297E2DC8" w14:textId="77777777" w:rsidR="007C614C" w:rsidRDefault="007C614C" w:rsidP="00886250">
      <w:pPr>
        <w:jc w:val="both"/>
        <w:rPr>
          <w:b/>
        </w:rPr>
      </w:pPr>
    </w:p>
    <w:p w14:paraId="68AF09B3" w14:textId="77777777" w:rsidR="00AF5710" w:rsidRDefault="00AF5710" w:rsidP="00886250">
      <w:pPr>
        <w:jc w:val="both"/>
        <w:rPr>
          <w:b/>
        </w:rPr>
      </w:pPr>
      <w:r>
        <w:rPr>
          <w:b/>
        </w:rPr>
        <w:t xml:space="preserve">2. </w:t>
      </w:r>
      <w:r w:rsidR="007C614C">
        <w:rPr>
          <w:b/>
        </w:rPr>
        <w:tab/>
      </w:r>
      <w:r>
        <w:rPr>
          <w:b/>
        </w:rPr>
        <w:t xml:space="preserve">Minutes of the Annual General Meeting </w:t>
      </w:r>
      <w:r w:rsidR="00C65514">
        <w:rPr>
          <w:b/>
        </w:rPr>
        <w:t xml:space="preserve">of the company </w:t>
      </w:r>
      <w:r>
        <w:rPr>
          <w:b/>
        </w:rPr>
        <w:t xml:space="preserve">held on </w:t>
      </w:r>
      <w:r w:rsidR="00305EEE">
        <w:rPr>
          <w:b/>
        </w:rPr>
        <w:t>19</w:t>
      </w:r>
      <w:r w:rsidR="00305EEE" w:rsidRPr="00305EEE">
        <w:rPr>
          <w:b/>
          <w:vertAlign w:val="superscript"/>
        </w:rPr>
        <w:t>th</w:t>
      </w:r>
      <w:r w:rsidR="00305EEE">
        <w:rPr>
          <w:b/>
        </w:rPr>
        <w:t xml:space="preserve"> </w:t>
      </w:r>
      <w:r>
        <w:rPr>
          <w:b/>
        </w:rPr>
        <w:t>November 201</w:t>
      </w:r>
      <w:r w:rsidR="00305EEE">
        <w:rPr>
          <w:b/>
        </w:rPr>
        <w:t>8</w:t>
      </w:r>
    </w:p>
    <w:p w14:paraId="1E141323" w14:textId="77777777" w:rsidR="007C614C" w:rsidRDefault="007C614C" w:rsidP="00886250">
      <w:pPr>
        <w:jc w:val="both"/>
      </w:pPr>
    </w:p>
    <w:p w14:paraId="032EE9E7" w14:textId="77777777" w:rsidR="00AF5710" w:rsidRDefault="00AF5710" w:rsidP="00886250">
      <w:pPr>
        <w:jc w:val="both"/>
      </w:pPr>
      <w:r>
        <w:t>The minutes of the previous Annua</w:t>
      </w:r>
      <w:r w:rsidR="006A75FB">
        <w:t>l General meeting were approved and signed by the Chairman of this meeting.</w:t>
      </w:r>
    </w:p>
    <w:p w14:paraId="39D001A2" w14:textId="77777777" w:rsidR="006A75FB" w:rsidRDefault="006A75FB" w:rsidP="00886250">
      <w:pPr>
        <w:jc w:val="both"/>
      </w:pPr>
    </w:p>
    <w:p w14:paraId="7BDB7EF7" w14:textId="77777777" w:rsidR="006A75FB" w:rsidRDefault="006A75FB" w:rsidP="007C614C">
      <w:pPr>
        <w:ind w:left="720" w:hanging="720"/>
        <w:jc w:val="both"/>
        <w:rPr>
          <w:b/>
        </w:rPr>
      </w:pPr>
      <w:r>
        <w:rPr>
          <w:b/>
        </w:rPr>
        <w:lastRenderedPageBreak/>
        <w:t xml:space="preserve">3. </w:t>
      </w:r>
      <w:r w:rsidR="007C614C">
        <w:rPr>
          <w:b/>
        </w:rPr>
        <w:tab/>
      </w:r>
      <w:r>
        <w:rPr>
          <w:b/>
        </w:rPr>
        <w:t>Receipt of the annual accounts of the company Association for Project Management for the year ended 31</w:t>
      </w:r>
      <w:r w:rsidRPr="006A75FB">
        <w:rPr>
          <w:b/>
          <w:vertAlign w:val="superscript"/>
        </w:rPr>
        <w:t>st</w:t>
      </w:r>
      <w:r w:rsidR="009C7D76">
        <w:rPr>
          <w:b/>
        </w:rPr>
        <w:t xml:space="preserve"> March 201</w:t>
      </w:r>
      <w:r w:rsidR="00305EEE">
        <w:rPr>
          <w:b/>
        </w:rPr>
        <w:t>9</w:t>
      </w:r>
      <w:r>
        <w:rPr>
          <w:b/>
        </w:rPr>
        <w:t>, the report of the trustees and the auditors’ report</w:t>
      </w:r>
    </w:p>
    <w:p w14:paraId="2EA2B5C7" w14:textId="77777777" w:rsidR="007C614C" w:rsidRDefault="007C614C" w:rsidP="007C614C">
      <w:pPr>
        <w:ind w:left="720" w:hanging="720"/>
        <w:jc w:val="both"/>
        <w:rPr>
          <w:b/>
        </w:rPr>
      </w:pPr>
    </w:p>
    <w:p w14:paraId="33246A70" w14:textId="77777777" w:rsidR="00BE3372" w:rsidRDefault="00BE3372" w:rsidP="00886250">
      <w:pPr>
        <w:jc w:val="both"/>
      </w:pPr>
      <w:r>
        <w:t xml:space="preserve">The </w:t>
      </w:r>
      <w:r w:rsidR="009C7D76">
        <w:t>President</w:t>
      </w:r>
      <w:r>
        <w:t xml:space="preserve"> invited the Chairman of the Board </w:t>
      </w:r>
      <w:r w:rsidR="009C7D76">
        <w:t xml:space="preserve">and the Chief Executive </w:t>
      </w:r>
      <w:r>
        <w:t xml:space="preserve">to present to the meeting on the </w:t>
      </w:r>
      <w:r w:rsidR="009C7D76">
        <w:t xml:space="preserve">strategy, </w:t>
      </w:r>
      <w:r>
        <w:t>the achievements of the year</w:t>
      </w:r>
      <w:r w:rsidR="00FB778B">
        <w:t xml:space="preserve">, </w:t>
      </w:r>
      <w:r w:rsidR="009C7D76">
        <w:t>annual report and accounts for 201</w:t>
      </w:r>
      <w:r w:rsidR="00305EEE">
        <w:t>8</w:t>
      </w:r>
      <w:r w:rsidR="009C7D76">
        <w:t>/1</w:t>
      </w:r>
      <w:r w:rsidR="00305EEE">
        <w:t>9</w:t>
      </w:r>
      <w:r w:rsidR="009C7D76">
        <w:t>,</w:t>
      </w:r>
      <w:r w:rsidR="00FB778B">
        <w:t xml:space="preserve"> and forward plans.</w:t>
      </w:r>
    </w:p>
    <w:p w14:paraId="171407AF" w14:textId="77777777" w:rsidR="00BE3372" w:rsidRDefault="00BE3372" w:rsidP="00886250">
      <w:pPr>
        <w:jc w:val="both"/>
      </w:pPr>
    </w:p>
    <w:p w14:paraId="76777281" w14:textId="5B6FBE62" w:rsidR="00081785" w:rsidRDefault="00BE3372" w:rsidP="00305EEE">
      <w:pPr>
        <w:jc w:val="both"/>
      </w:pPr>
      <w:r w:rsidRPr="00375E32">
        <w:rPr>
          <w:b/>
        </w:rPr>
        <w:t xml:space="preserve">The </w:t>
      </w:r>
      <w:r w:rsidR="0006762B" w:rsidRPr="00375E32">
        <w:rPr>
          <w:b/>
        </w:rPr>
        <w:t xml:space="preserve">Chair of the Board </w:t>
      </w:r>
      <w:r w:rsidRPr="00375E32">
        <w:rPr>
          <w:b/>
        </w:rPr>
        <w:t xml:space="preserve">opened the </w:t>
      </w:r>
      <w:r w:rsidR="00C65514" w:rsidRPr="00375E32">
        <w:rPr>
          <w:b/>
        </w:rPr>
        <w:t>presentation.</w:t>
      </w:r>
      <w:r w:rsidR="00C65514">
        <w:t xml:space="preserve"> </w:t>
      </w:r>
      <w:r w:rsidR="0006762B">
        <w:t xml:space="preserve">He </w:t>
      </w:r>
      <w:r w:rsidR="006369D7">
        <w:t>refer</w:t>
      </w:r>
      <w:r w:rsidR="003C59B0">
        <w:t xml:space="preserve">enced APMs current </w:t>
      </w:r>
      <w:r w:rsidR="006369D7">
        <w:t xml:space="preserve">strategy and </w:t>
      </w:r>
      <w:r w:rsidR="003C59B0">
        <w:t xml:space="preserve">high-level </w:t>
      </w:r>
      <w:r w:rsidR="006369D7">
        <w:t>objectives previously set by the Board</w:t>
      </w:r>
      <w:r w:rsidR="00044FC3">
        <w:t xml:space="preserve"> </w:t>
      </w:r>
      <w:r w:rsidR="003C59B0">
        <w:t xml:space="preserve">which are helping drive APMs continued growth. He also </w:t>
      </w:r>
      <w:r w:rsidR="00044FC3">
        <w:t xml:space="preserve">referred to four </w:t>
      </w:r>
      <w:r w:rsidR="003C59B0">
        <w:t xml:space="preserve">new </w:t>
      </w:r>
      <w:r w:rsidR="00044FC3">
        <w:t xml:space="preserve">initiatives </w:t>
      </w:r>
      <w:r w:rsidR="003C59B0">
        <w:t xml:space="preserve">which have commenced in 2019 </w:t>
      </w:r>
      <w:r w:rsidR="00044FC3">
        <w:t>as follows:</w:t>
      </w:r>
    </w:p>
    <w:p w14:paraId="5F70A5F7" w14:textId="77777777" w:rsidR="00044FC3" w:rsidRDefault="00044FC3" w:rsidP="00305EEE">
      <w:pPr>
        <w:jc w:val="both"/>
      </w:pPr>
    </w:p>
    <w:p w14:paraId="7F9BCC2B" w14:textId="179906AA" w:rsidR="00044FC3" w:rsidRDefault="00044FC3" w:rsidP="00044FC3">
      <w:pPr>
        <w:pStyle w:val="ListParagraph"/>
        <w:numPr>
          <w:ilvl w:val="0"/>
          <w:numId w:val="32"/>
        </w:numPr>
        <w:jc w:val="both"/>
      </w:pPr>
      <w:r>
        <w:t xml:space="preserve">Support and mentoring for </w:t>
      </w:r>
      <w:r w:rsidR="00153F31">
        <w:t>Small to Medium sized Enterprises (</w:t>
      </w:r>
      <w:r>
        <w:t>SMEs</w:t>
      </w:r>
      <w:r w:rsidR="00153F31">
        <w:t>)</w:t>
      </w:r>
      <w:r w:rsidR="006A023A">
        <w:t xml:space="preserve"> – the launching of a pilot programme </w:t>
      </w:r>
      <w:r w:rsidR="00153F31">
        <w:t>for</w:t>
      </w:r>
      <w:r w:rsidR="006A023A">
        <w:t xml:space="preserve"> SME</w:t>
      </w:r>
      <w:r w:rsidR="00153F31">
        <w:t>s to assess their adoption of good practice in all aspects of Project Delivery and provide a route map for improvement</w:t>
      </w:r>
      <w:r>
        <w:t>;</w:t>
      </w:r>
    </w:p>
    <w:p w14:paraId="16F48CDA" w14:textId="77777777" w:rsidR="00044FC3" w:rsidRDefault="00044FC3" w:rsidP="00044FC3">
      <w:pPr>
        <w:pStyle w:val="ListParagraph"/>
        <w:numPr>
          <w:ilvl w:val="0"/>
          <w:numId w:val="32"/>
        </w:numPr>
        <w:jc w:val="both"/>
      </w:pPr>
      <w:r>
        <w:t>Giving back through training and support for charities</w:t>
      </w:r>
      <w:r w:rsidR="006A023A">
        <w:t xml:space="preserve"> – investing in </w:t>
      </w:r>
      <w:r w:rsidR="00E31F6A">
        <w:t xml:space="preserve">free </w:t>
      </w:r>
      <w:r w:rsidR="006A023A">
        <w:t>support and training for charities to improve project outcomes</w:t>
      </w:r>
      <w:r>
        <w:t>;</w:t>
      </w:r>
    </w:p>
    <w:p w14:paraId="3ECC4B28" w14:textId="77777777" w:rsidR="00044FC3" w:rsidRDefault="00044FC3" w:rsidP="00044FC3">
      <w:pPr>
        <w:pStyle w:val="ListParagraph"/>
        <w:numPr>
          <w:ilvl w:val="0"/>
          <w:numId w:val="32"/>
        </w:numPr>
        <w:jc w:val="both"/>
      </w:pPr>
      <w:r>
        <w:t>Making better use of project data</w:t>
      </w:r>
      <w:r w:rsidR="006A023A">
        <w:t xml:space="preserve"> – this is at an early stage to support the profession initially through research and chairing a pan-sector working group</w:t>
      </w:r>
      <w:r>
        <w:t>; and</w:t>
      </w:r>
    </w:p>
    <w:p w14:paraId="3E6C0DB4" w14:textId="77777777" w:rsidR="00044FC3" w:rsidRDefault="00044FC3" w:rsidP="00044FC3">
      <w:pPr>
        <w:pStyle w:val="ListParagraph"/>
        <w:numPr>
          <w:ilvl w:val="0"/>
          <w:numId w:val="32"/>
        </w:numPr>
        <w:jc w:val="both"/>
      </w:pPr>
      <w:r>
        <w:t>The APM brand review</w:t>
      </w:r>
      <w:r w:rsidR="006A023A">
        <w:t xml:space="preserve"> – the current brand was initiated in 2005 and was updated to reflect Chartered status in 2017; APM has commissioned a brand consultancy to undertake research and it is expected that the Board will have a recommendation to consider in March 2020</w:t>
      </w:r>
      <w:r>
        <w:t>.</w:t>
      </w:r>
    </w:p>
    <w:p w14:paraId="525699DE" w14:textId="77777777" w:rsidR="00044FC3" w:rsidRDefault="00044FC3" w:rsidP="00044FC3">
      <w:pPr>
        <w:jc w:val="both"/>
      </w:pPr>
    </w:p>
    <w:p w14:paraId="5F59AD91" w14:textId="77777777" w:rsidR="006A023A" w:rsidRDefault="007408B8" w:rsidP="00044FC3">
      <w:pPr>
        <w:jc w:val="both"/>
      </w:pPr>
      <w:r>
        <w:t xml:space="preserve">He then moved on to </w:t>
      </w:r>
      <w:r w:rsidR="00E9594F">
        <w:t>how APM is addressing the climate emergency</w:t>
      </w:r>
      <w:r w:rsidR="006B06A4">
        <w:t xml:space="preserve"> explaining that APM recognises that project managers have a role to play in this and is developing APM’s commitment to doing so and providing a pledge that project managers can sign up to, developing APM’s own green credentials and highlighting innovation and best practice.</w:t>
      </w:r>
    </w:p>
    <w:p w14:paraId="0E647E4D" w14:textId="77777777" w:rsidR="006B06A4" w:rsidRDefault="006B06A4" w:rsidP="00044FC3">
      <w:pPr>
        <w:jc w:val="both"/>
      </w:pPr>
    </w:p>
    <w:p w14:paraId="404E15A8" w14:textId="77777777" w:rsidR="006B06A4" w:rsidRDefault="006B06A4" w:rsidP="00044FC3">
      <w:pPr>
        <w:jc w:val="both"/>
      </w:pPr>
      <w:r>
        <w:t>Finally, he summarised what APM stands for:</w:t>
      </w:r>
    </w:p>
    <w:p w14:paraId="0EA1A507" w14:textId="77777777" w:rsidR="006B06A4" w:rsidRDefault="006B06A4" w:rsidP="00044FC3">
      <w:pPr>
        <w:jc w:val="both"/>
      </w:pPr>
    </w:p>
    <w:p w14:paraId="6A44AC98" w14:textId="1E01F54A" w:rsidR="006B06A4" w:rsidRDefault="00153F31" w:rsidP="006B06A4">
      <w:pPr>
        <w:pStyle w:val="ListParagraph"/>
        <w:numPr>
          <w:ilvl w:val="0"/>
          <w:numId w:val="33"/>
        </w:numPr>
        <w:jc w:val="both"/>
      </w:pPr>
      <w:r>
        <w:rPr>
          <w:b/>
        </w:rPr>
        <w:t xml:space="preserve">Setting the standards for the profession </w:t>
      </w:r>
      <w:r w:rsidR="006B06A4">
        <w:t xml:space="preserve"> – creating and upholding standards for the profession</w:t>
      </w:r>
      <w:r w:rsidR="00E31F6A">
        <w:t>;</w:t>
      </w:r>
    </w:p>
    <w:p w14:paraId="679E461E" w14:textId="4C2BD938" w:rsidR="006B06A4" w:rsidRDefault="006B06A4" w:rsidP="006B06A4">
      <w:pPr>
        <w:pStyle w:val="ListParagraph"/>
        <w:numPr>
          <w:ilvl w:val="0"/>
          <w:numId w:val="33"/>
        </w:numPr>
        <w:jc w:val="both"/>
      </w:pPr>
      <w:r w:rsidRPr="00F419E5">
        <w:rPr>
          <w:b/>
        </w:rPr>
        <w:t xml:space="preserve">For </w:t>
      </w:r>
      <w:r w:rsidR="00153F31">
        <w:rPr>
          <w:b/>
        </w:rPr>
        <w:t>everyone</w:t>
      </w:r>
      <w:r>
        <w:t xml:space="preserve"> – representative of the whole profession</w:t>
      </w:r>
      <w:r w:rsidR="00E31F6A">
        <w:t>;</w:t>
      </w:r>
    </w:p>
    <w:p w14:paraId="3DF4D340" w14:textId="77777777" w:rsidR="006B06A4" w:rsidRDefault="006B06A4" w:rsidP="006B06A4">
      <w:pPr>
        <w:pStyle w:val="ListParagraph"/>
        <w:numPr>
          <w:ilvl w:val="0"/>
          <w:numId w:val="33"/>
        </w:numPr>
        <w:jc w:val="both"/>
      </w:pPr>
      <w:r w:rsidRPr="00F419E5">
        <w:rPr>
          <w:b/>
        </w:rPr>
        <w:t>The leading source of knowledge and insights</w:t>
      </w:r>
      <w:r>
        <w:t xml:space="preserve"> – for the profession</w:t>
      </w:r>
      <w:r w:rsidR="00E31F6A">
        <w:t>;</w:t>
      </w:r>
    </w:p>
    <w:p w14:paraId="74591CBB" w14:textId="77777777" w:rsidR="006B06A4" w:rsidRDefault="006B06A4" w:rsidP="006B06A4">
      <w:pPr>
        <w:pStyle w:val="ListParagraph"/>
        <w:numPr>
          <w:ilvl w:val="0"/>
          <w:numId w:val="33"/>
        </w:numPr>
        <w:jc w:val="both"/>
      </w:pPr>
      <w:r w:rsidRPr="00F419E5">
        <w:rPr>
          <w:b/>
        </w:rPr>
        <w:t>Listens</w:t>
      </w:r>
      <w:r>
        <w:t xml:space="preserve"> – adapts, acts and advocates for </w:t>
      </w:r>
      <w:r w:rsidR="00F419E5">
        <w:t>the</w:t>
      </w:r>
      <w:r>
        <w:t xml:space="preserve"> profession</w:t>
      </w:r>
      <w:r w:rsidR="009A4E8D">
        <w:t>, and</w:t>
      </w:r>
    </w:p>
    <w:p w14:paraId="19B03403" w14:textId="77777777" w:rsidR="009A4E8D" w:rsidRDefault="009A4E8D" w:rsidP="006B06A4">
      <w:pPr>
        <w:pStyle w:val="ListParagraph"/>
        <w:numPr>
          <w:ilvl w:val="0"/>
          <w:numId w:val="33"/>
        </w:numPr>
        <w:jc w:val="both"/>
      </w:pPr>
      <w:r w:rsidRPr="00F419E5">
        <w:rPr>
          <w:b/>
        </w:rPr>
        <w:t>Promotes the power of the profession for good</w:t>
      </w:r>
      <w:r>
        <w:t>.</w:t>
      </w:r>
    </w:p>
    <w:p w14:paraId="17C81728" w14:textId="77777777" w:rsidR="00172CAC" w:rsidRDefault="00172CAC" w:rsidP="00172CAC">
      <w:pPr>
        <w:ind w:left="360"/>
        <w:jc w:val="both"/>
      </w:pPr>
    </w:p>
    <w:p w14:paraId="722D189E" w14:textId="77777777" w:rsidR="00F147B2" w:rsidRDefault="00172CAC" w:rsidP="00375E32">
      <w:pPr>
        <w:jc w:val="both"/>
      </w:pPr>
      <w:r w:rsidRPr="00375E32">
        <w:rPr>
          <w:b/>
        </w:rPr>
        <w:t>The Chief Executive then presented on achievements during the pas</w:t>
      </w:r>
      <w:r w:rsidR="00F147B2" w:rsidRPr="00375E32">
        <w:rPr>
          <w:b/>
        </w:rPr>
        <w:t>t year</w:t>
      </w:r>
      <w:r w:rsidR="00F147B2">
        <w:t>, which included:</w:t>
      </w:r>
    </w:p>
    <w:p w14:paraId="4716635A" w14:textId="77777777" w:rsidR="00375E32" w:rsidRDefault="00375E32" w:rsidP="00375E32">
      <w:pPr>
        <w:jc w:val="both"/>
      </w:pPr>
    </w:p>
    <w:p w14:paraId="40EE5A92" w14:textId="77777777" w:rsidR="00375E32" w:rsidRDefault="00375E32" w:rsidP="00375E32">
      <w:pPr>
        <w:jc w:val="both"/>
      </w:pPr>
      <w:r>
        <w:t xml:space="preserve">October 2018 </w:t>
      </w:r>
      <w:r w:rsidR="008A712B">
        <w:tab/>
      </w:r>
      <w:r w:rsidR="008A712B">
        <w:tab/>
      </w:r>
      <w:r>
        <w:t>Launched online application for Chartered Register</w:t>
      </w:r>
    </w:p>
    <w:p w14:paraId="13157BF1" w14:textId="77777777" w:rsidR="00375E32" w:rsidRDefault="00375E32" w:rsidP="008A712B">
      <w:pPr>
        <w:ind w:left="1701" w:hanging="1701"/>
        <w:jc w:val="both"/>
      </w:pPr>
      <w:r>
        <w:t xml:space="preserve">November 2018 </w:t>
      </w:r>
      <w:r w:rsidR="008A712B">
        <w:tab/>
      </w:r>
      <w:r w:rsidR="008A712B">
        <w:tab/>
      </w:r>
      <w:r>
        <w:t>Launch of new IPMA qualifications</w:t>
      </w:r>
      <w:r w:rsidR="00363D8C">
        <w:t xml:space="preserve"> &amp; APM  qualifications decoupled</w:t>
      </w:r>
      <w:r w:rsidR="008A712B">
        <w:t xml:space="preserve"> from IPMA</w:t>
      </w:r>
    </w:p>
    <w:p w14:paraId="3A408B6B" w14:textId="77777777" w:rsidR="00375E32" w:rsidRDefault="00F26B82" w:rsidP="00375E32">
      <w:pPr>
        <w:jc w:val="both"/>
      </w:pPr>
      <w:r>
        <w:t xml:space="preserve">November 2018 </w:t>
      </w:r>
      <w:r w:rsidR="008A712B">
        <w:tab/>
        <w:t>Career path tool</w:t>
      </w:r>
    </w:p>
    <w:p w14:paraId="59314A8E" w14:textId="77777777" w:rsidR="008A712B" w:rsidRDefault="008A712B" w:rsidP="00375E32">
      <w:pPr>
        <w:jc w:val="both"/>
      </w:pPr>
      <w:r>
        <w:t xml:space="preserve">November 2018 </w:t>
      </w:r>
      <w:r>
        <w:tab/>
        <w:t>Commenced roll out of digital badges (43,000 downloads)</w:t>
      </w:r>
    </w:p>
    <w:p w14:paraId="53061CC0" w14:textId="77777777" w:rsidR="008A712B" w:rsidRDefault="008A712B" w:rsidP="00375E32">
      <w:pPr>
        <w:jc w:val="both"/>
      </w:pPr>
      <w:r>
        <w:t xml:space="preserve">March 2019  </w:t>
      </w:r>
      <w:r>
        <w:tab/>
      </w:r>
      <w:r>
        <w:tab/>
        <w:t>Revised MAPM standard and joining process</w:t>
      </w:r>
    </w:p>
    <w:p w14:paraId="2C89D28F" w14:textId="77777777" w:rsidR="008A712B" w:rsidRDefault="008A712B" w:rsidP="00375E32">
      <w:pPr>
        <w:jc w:val="both"/>
      </w:pPr>
      <w:r>
        <w:t>March 2019</w:t>
      </w:r>
      <w:r>
        <w:tab/>
      </w:r>
      <w:r>
        <w:tab/>
        <w:t>APM Learning – an online learning platform</w:t>
      </w:r>
      <w:r w:rsidR="00BF41A9">
        <w:t xml:space="preserve"> free to all members, which will grow</w:t>
      </w:r>
    </w:p>
    <w:p w14:paraId="3E5F8580" w14:textId="77777777" w:rsidR="008A712B" w:rsidRDefault="008A712B" w:rsidP="00375E32">
      <w:pPr>
        <w:jc w:val="both"/>
      </w:pPr>
      <w:r>
        <w:t>March 2019</w:t>
      </w:r>
      <w:r>
        <w:tab/>
      </w:r>
      <w:r>
        <w:tab/>
        <w:t xml:space="preserve">Ibis House consolidation and extension project </w:t>
      </w:r>
    </w:p>
    <w:p w14:paraId="71915943" w14:textId="77777777" w:rsidR="008A712B" w:rsidRDefault="008A712B" w:rsidP="00375E32">
      <w:pPr>
        <w:jc w:val="both"/>
      </w:pPr>
      <w:r>
        <w:t>March 2019</w:t>
      </w:r>
      <w:r>
        <w:tab/>
      </w:r>
      <w:r>
        <w:tab/>
        <w:t>APM Body of Knowledge 7</w:t>
      </w:r>
      <w:r w:rsidRPr="008A712B">
        <w:rPr>
          <w:vertAlign w:val="superscript"/>
        </w:rPr>
        <w:t>th</w:t>
      </w:r>
      <w:r>
        <w:t xml:space="preserve"> Edition]</w:t>
      </w:r>
    </w:p>
    <w:p w14:paraId="701A5067" w14:textId="77777777" w:rsidR="008A712B" w:rsidRDefault="008A712B" w:rsidP="00375E32">
      <w:pPr>
        <w:jc w:val="both"/>
      </w:pPr>
      <w:r>
        <w:t>March 2019</w:t>
      </w:r>
      <w:r>
        <w:tab/>
      </w:r>
      <w:r>
        <w:tab/>
        <w:t>Online PMQ pilot</w:t>
      </w:r>
      <w:r w:rsidR="002D316E">
        <w:t xml:space="preserve"> started</w:t>
      </w:r>
    </w:p>
    <w:p w14:paraId="3C8B835E" w14:textId="77777777" w:rsidR="008A712B" w:rsidRDefault="008A712B" w:rsidP="00375E32">
      <w:pPr>
        <w:jc w:val="both"/>
      </w:pPr>
    </w:p>
    <w:p w14:paraId="4F3B820B" w14:textId="77777777" w:rsidR="008A712B" w:rsidRDefault="008A712B" w:rsidP="008A712B">
      <w:pPr>
        <w:pStyle w:val="ListParagraph"/>
        <w:numPr>
          <w:ilvl w:val="0"/>
          <w:numId w:val="34"/>
        </w:numPr>
        <w:jc w:val="both"/>
      </w:pPr>
      <w:r>
        <w:t>Chartered standard – Register launched October 2018, expect to have 1,000 Chartered Project Professionals on Register in December 2019</w:t>
      </w:r>
      <w:r w:rsidR="00E31F6A">
        <w:t>;</w:t>
      </w:r>
    </w:p>
    <w:p w14:paraId="38F8B21E" w14:textId="77777777" w:rsidR="008A712B" w:rsidRDefault="008A712B" w:rsidP="008A712B">
      <w:pPr>
        <w:pStyle w:val="ListParagraph"/>
        <w:numPr>
          <w:ilvl w:val="0"/>
          <w:numId w:val="34"/>
        </w:numPr>
        <w:jc w:val="both"/>
      </w:pPr>
      <w:r>
        <w:lastRenderedPageBreak/>
        <w:t>Fur</w:t>
      </w:r>
      <w:r w:rsidR="002D316E">
        <w:t>th</w:t>
      </w:r>
      <w:r>
        <w:t xml:space="preserve">er </w:t>
      </w:r>
      <w:r w:rsidR="002D316E">
        <w:t>key activities including – diversifying into new sectors, continuing to invest internationally, an advertising campaign that reached 3.2 million people and a new advertising campaign scheduled for January 2020, the schools engagement campaign which reached over 75,000 students in its first year with 450 schools downloading packs and a series of University visits and continuing progressive engagement with other bodies</w:t>
      </w:r>
      <w:r w:rsidR="00E31F6A">
        <w:t>;</w:t>
      </w:r>
    </w:p>
    <w:p w14:paraId="37D605BC" w14:textId="77777777" w:rsidR="002D316E" w:rsidRDefault="002D316E" w:rsidP="008A712B">
      <w:pPr>
        <w:pStyle w:val="ListParagraph"/>
        <w:numPr>
          <w:ilvl w:val="0"/>
          <w:numId w:val="34"/>
        </w:numPr>
        <w:jc w:val="both"/>
      </w:pPr>
      <w:r>
        <w:t>Knowledge and research – over 2% of revenues have been invested in innovative research, including the Golden Thread research in collaboration with PwC</w:t>
      </w:r>
      <w:r w:rsidR="00EB4365">
        <w:t xml:space="preserve"> and the establishment of the Projecting the Future Group with over 50 pieces of thought leadership published over the year</w:t>
      </w:r>
      <w:r w:rsidR="00E31F6A">
        <w:t>;</w:t>
      </w:r>
    </w:p>
    <w:p w14:paraId="28A6D929" w14:textId="77777777" w:rsidR="002D316E" w:rsidRDefault="005A5955" w:rsidP="008A712B">
      <w:pPr>
        <w:pStyle w:val="ListParagraph"/>
        <w:numPr>
          <w:ilvl w:val="0"/>
          <w:numId w:val="34"/>
        </w:numPr>
        <w:jc w:val="both"/>
      </w:pPr>
      <w:r>
        <w:t>Volunteering remains the core of APM with over 600 volunteers not in SIGs or Branches with a more diverse range of volunteering activities for a more diverse range of people</w:t>
      </w:r>
      <w:r w:rsidR="00E31F6A">
        <w:t>;</w:t>
      </w:r>
    </w:p>
    <w:p w14:paraId="23E5C7E6" w14:textId="77777777" w:rsidR="005A5955" w:rsidRDefault="005A5955" w:rsidP="008A712B">
      <w:pPr>
        <w:pStyle w:val="ListParagraph"/>
        <w:numPr>
          <w:ilvl w:val="0"/>
          <w:numId w:val="34"/>
        </w:numPr>
        <w:jc w:val="both"/>
      </w:pPr>
      <w:r>
        <w:t>The Membership survey, with 2789 responses, provided a positive score of 29</w:t>
      </w:r>
      <w:r w:rsidR="00E31F6A">
        <w:t>; and</w:t>
      </w:r>
    </w:p>
    <w:p w14:paraId="41327967" w14:textId="77777777" w:rsidR="005A5955" w:rsidRDefault="005A5955" w:rsidP="008A712B">
      <w:pPr>
        <w:pStyle w:val="ListParagraph"/>
        <w:numPr>
          <w:ilvl w:val="0"/>
          <w:numId w:val="34"/>
        </w:numPr>
        <w:jc w:val="both"/>
      </w:pPr>
      <w:r>
        <w:t>APM was the 2019 winner of Overall Best Association over 1000 Members and was awarded a Bronze for the Best Association Awards Event</w:t>
      </w:r>
      <w:r w:rsidR="00E31F6A">
        <w:t>.</w:t>
      </w:r>
    </w:p>
    <w:p w14:paraId="48683CC2" w14:textId="77777777" w:rsidR="00E735D0" w:rsidRDefault="00E735D0" w:rsidP="00172CAC">
      <w:pPr>
        <w:ind w:left="360"/>
        <w:jc w:val="both"/>
      </w:pPr>
    </w:p>
    <w:p w14:paraId="61EFBE3C" w14:textId="77777777" w:rsidR="00E631B3" w:rsidRDefault="00E96E02" w:rsidP="00E631B3">
      <w:pPr>
        <w:jc w:val="both"/>
      </w:pPr>
      <w:r>
        <w:rPr>
          <w:b/>
        </w:rPr>
        <w:t>The Chief Financial Officer then presented the 2018/19 Financial Report as follows.</w:t>
      </w:r>
    </w:p>
    <w:p w14:paraId="4561E2E2" w14:textId="77777777" w:rsidR="00E96E02" w:rsidRPr="00E96E02" w:rsidRDefault="00E3745D" w:rsidP="00E631B3">
      <w:pPr>
        <w:jc w:val="both"/>
      </w:pPr>
      <w:r>
        <w:t>Income was up on the previous year by 17%</w:t>
      </w:r>
      <w:r w:rsidR="001636F8">
        <w:t xml:space="preserve"> delivering a net surplus of £567,000 compared to a £129,000 deficit in 201</w:t>
      </w:r>
      <w:r w:rsidR="00C822B3">
        <w:t>7</w:t>
      </w:r>
      <w:r w:rsidR="001636F8">
        <w:t>/1</w:t>
      </w:r>
      <w:r w:rsidR="00C822B3">
        <w:t>8</w:t>
      </w:r>
      <w:r>
        <w:t xml:space="preserve">. There was a 25% growth in qualifications income and attendance at events was higher than ever. </w:t>
      </w:r>
      <w:r w:rsidR="001636F8">
        <w:t xml:space="preserve">The number of people taking the PMQ exceeded 10,000, up 7%. </w:t>
      </w:r>
      <w:r>
        <w:t xml:space="preserve">The membership is </w:t>
      </w:r>
      <w:r w:rsidR="001A27CF">
        <w:t xml:space="preserve">now 30,000, up by 16%, </w:t>
      </w:r>
      <w:r w:rsidR="001636F8">
        <w:t xml:space="preserve">with </w:t>
      </w:r>
      <w:r w:rsidR="001A27CF">
        <w:t>a 12% increase in Associates and a 79% increase in student membership.</w:t>
      </w:r>
      <w:r w:rsidR="005739C4">
        <w:t xml:space="preserve"> There are 17% more international members. There are 500 organisations who have joined APM’s corporate partner programme. Expenditure has increased by 11%, with investment in qualifications and offices. The balance sheet remains strong with £6.6 million net assets. The finances remain strong</w:t>
      </w:r>
      <w:r w:rsidR="001636F8">
        <w:t xml:space="preserve"> and will support future plans</w:t>
      </w:r>
      <w:r w:rsidR="005739C4">
        <w:t>. The Audit and Assurance Committee have considered the question of auditors and whether Kingston Smith should continue as auditors. Considering that there is a new audit partner in place and that APM has a new CFO, it was agreed that it would be beneficial for Kingston Smith to remain as auditors of APM.</w:t>
      </w:r>
    </w:p>
    <w:p w14:paraId="5749BED5" w14:textId="77777777" w:rsidR="00E631B3" w:rsidRDefault="00E631B3" w:rsidP="00E631B3">
      <w:pPr>
        <w:jc w:val="both"/>
      </w:pPr>
    </w:p>
    <w:p w14:paraId="432ADD33" w14:textId="77777777" w:rsidR="007C614C" w:rsidRDefault="00B75347" w:rsidP="00886250">
      <w:pPr>
        <w:jc w:val="both"/>
        <w:rPr>
          <w:b/>
        </w:rPr>
      </w:pPr>
      <w:r w:rsidRPr="00B75347">
        <w:rPr>
          <w:b/>
        </w:rPr>
        <w:t>4.</w:t>
      </w:r>
      <w:r w:rsidR="007C614C">
        <w:rPr>
          <w:b/>
        </w:rPr>
        <w:tab/>
        <w:t>Special Business</w:t>
      </w:r>
    </w:p>
    <w:p w14:paraId="5E74D5FA" w14:textId="77777777" w:rsidR="007C614C" w:rsidRDefault="007C614C" w:rsidP="00886250">
      <w:pPr>
        <w:jc w:val="both"/>
      </w:pPr>
    </w:p>
    <w:p w14:paraId="4341B99A" w14:textId="77777777" w:rsidR="007C614C" w:rsidRDefault="006355AA" w:rsidP="00886250">
      <w:pPr>
        <w:jc w:val="both"/>
      </w:pPr>
      <w:r>
        <w:t xml:space="preserve">The Company Secretary introduced the proposed Special Resolution. He explained the role of the Charter. He confirmed that the charitable objects and powers of APM would remain unchanged but that after a review by the Board the intention was to tidy up and clarify </w:t>
      </w:r>
      <w:r w:rsidR="00F22A58">
        <w:t>wording and follow best practice. He explained that if the changes are approved by special resolution of the meeting, the proposed changes would then be submitted to the Privy Council for approval. The Company Secretary referred the meeting to the summary of changes that had been provided and invited questions.</w:t>
      </w:r>
    </w:p>
    <w:p w14:paraId="4B7A245C" w14:textId="77777777" w:rsidR="00F22A58" w:rsidRDefault="00F22A58" w:rsidP="00886250">
      <w:pPr>
        <w:jc w:val="both"/>
      </w:pPr>
    </w:p>
    <w:p w14:paraId="27D1A7FA" w14:textId="77777777" w:rsidR="00BE0D3A" w:rsidRDefault="00F22A58" w:rsidP="00886250">
      <w:pPr>
        <w:jc w:val="both"/>
      </w:pPr>
      <w:r>
        <w:t>A question was raised from the floor asking the number of members that would be required in order to requisition a general meeting under the proposed new provision. The Company Secretary explained the thinking behind the proposed change and confirmed that with current membership numbers of those entitled to vote</w:t>
      </w:r>
      <w:r w:rsidR="00BE0D3A">
        <w:t>, 143 members would be required to requisition a general meeting; this would vary depending on the number of voting members. He suggested that this was not an unduly high number and that raising the required number from 25 would prevent the possibility of frivolous requisitions, which might cause APM undue and unnecessary expense.</w:t>
      </w:r>
      <w:r w:rsidR="00733A11">
        <w:t xml:space="preserve"> </w:t>
      </w:r>
    </w:p>
    <w:p w14:paraId="3125F165" w14:textId="77777777" w:rsidR="00BE0D3A" w:rsidRDefault="00BE0D3A" w:rsidP="00886250">
      <w:pPr>
        <w:jc w:val="both"/>
      </w:pPr>
    </w:p>
    <w:p w14:paraId="17AA85C9" w14:textId="77777777" w:rsidR="00BE0D3A" w:rsidRPr="00BE0D3A" w:rsidRDefault="00BE0D3A" w:rsidP="00886250">
      <w:pPr>
        <w:jc w:val="both"/>
        <w:rPr>
          <w:b/>
        </w:rPr>
      </w:pPr>
      <w:r w:rsidRPr="00BE0D3A">
        <w:rPr>
          <w:b/>
        </w:rPr>
        <w:t xml:space="preserve">The following resolution was passed unanimously by the meeting as </w:t>
      </w:r>
      <w:r w:rsidR="0097537E">
        <w:rPr>
          <w:b/>
        </w:rPr>
        <w:t xml:space="preserve">a </w:t>
      </w:r>
      <w:r w:rsidRPr="00BE0D3A">
        <w:rPr>
          <w:b/>
        </w:rPr>
        <w:t>SPECIAL RESOLUTION:</w:t>
      </w:r>
    </w:p>
    <w:p w14:paraId="03DB3E8C" w14:textId="77777777" w:rsidR="00733A11" w:rsidRPr="00733A11" w:rsidRDefault="00733A11" w:rsidP="00733A11">
      <w:pPr>
        <w:jc w:val="both"/>
      </w:pPr>
      <w:r w:rsidRPr="00733A11">
        <w:rPr>
          <w:b/>
          <w:bCs/>
          <w:lang w:val="en-US"/>
        </w:rPr>
        <w:t xml:space="preserve">THAT the Charter and By-Laws [as can be viewed online </w:t>
      </w:r>
      <w:r w:rsidRPr="00733A11">
        <w:rPr>
          <w:b/>
          <w:bCs/>
          <w:i/>
          <w:iCs/>
        </w:rPr>
        <w:t xml:space="preserve">at </w:t>
      </w:r>
      <w:hyperlink r:id="rId11" w:history="1">
        <w:r w:rsidRPr="00733A11">
          <w:rPr>
            <w:rStyle w:val="Hyperlink"/>
            <w:b/>
            <w:bCs/>
            <w:i/>
            <w:iCs/>
          </w:rPr>
          <w:t>www.apm.org.uk/AGM2019</w:t>
        </w:r>
      </w:hyperlink>
      <w:r w:rsidRPr="00733A11">
        <w:rPr>
          <w:b/>
          <w:bCs/>
          <w:lang w:val="en-US"/>
        </w:rPr>
        <w:t xml:space="preserve">] and for the purposes of identification marked ‘A’ are approved and adopted as the Charter and By-Laws of the Association in substitution for and to the exclusion of the existing Charter and By-Laws of the </w:t>
      </w:r>
      <w:r w:rsidRPr="00733A11">
        <w:rPr>
          <w:b/>
          <w:bCs/>
          <w:lang w:val="en-US"/>
        </w:rPr>
        <w:lastRenderedPageBreak/>
        <w:t>Association, subject to formal approval of the Privy Council and subject to any minor amendments that the Privy Council may require.</w:t>
      </w:r>
    </w:p>
    <w:p w14:paraId="0CFB4220" w14:textId="77777777" w:rsidR="007C614C" w:rsidRPr="007C614C" w:rsidRDefault="007C614C" w:rsidP="00886250">
      <w:pPr>
        <w:jc w:val="both"/>
      </w:pPr>
    </w:p>
    <w:p w14:paraId="1E24811F" w14:textId="77777777" w:rsidR="00B75347" w:rsidRDefault="007C614C" w:rsidP="00886250">
      <w:pPr>
        <w:jc w:val="both"/>
      </w:pPr>
      <w:r>
        <w:rPr>
          <w:b/>
        </w:rPr>
        <w:t>5.</w:t>
      </w:r>
      <w:r w:rsidR="00733A11">
        <w:rPr>
          <w:b/>
        </w:rPr>
        <w:tab/>
      </w:r>
      <w:r w:rsidR="00B75347">
        <w:rPr>
          <w:b/>
        </w:rPr>
        <w:t xml:space="preserve">The APM </w:t>
      </w:r>
      <w:r w:rsidR="00C338DA">
        <w:rPr>
          <w:b/>
        </w:rPr>
        <w:t xml:space="preserve">Board </w:t>
      </w:r>
      <w:r w:rsidR="00B75347">
        <w:rPr>
          <w:b/>
        </w:rPr>
        <w:t>election</w:t>
      </w:r>
    </w:p>
    <w:p w14:paraId="797A3E47" w14:textId="77777777" w:rsidR="00E31F6A" w:rsidRDefault="00E31F6A" w:rsidP="00886250">
      <w:pPr>
        <w:jc w:val="both"/>
      </w:pPr>
    </w:p>
    <w:p w14:paraId="61B41696" w14:textId="77777777" w:rsidR="00B75347" w:rsidRDefault="00032A87" w:rsidP="00886250">
      <w:pPr>
        <w:jc w:val="both"/>
      </w:pPr>
      <w:r>
        <w:t xml:space="preserve">The Company Secretary </w:t>
      </w:r>
      <w:r w:rsidR="00C338DA">
        <w:t>reported the results of the 201</w:t>
      </w:r>
      <w:r w:rsidR="00305EEE">
        <w:t xml:space="preserve">9 </w:t>
      </w:r>
      <w:r>
        <w:t>Board election as follows:</w:t>
      </w:r>
    </w:p>
    <w:p w14:paraId="54D36ECE" w14:textId="77777777" w:rsidR="00E735D0" w:rsidRDefault="00E735D0" w:rsidP="00886250">
      <w:pPr>
        <w:jc w:val="both"/>
      </w:pPr>
    </w:p>
    <w:p w14:paraId="4E4EA768" w14:textId="77777777" w:rsidR="005C2273" w:rsidRPr="005C2273" w:rsidRDefault="005C2273" w:rsidP="005C2273">
      <w:pPr>
        <w:pStyle w:val="ListParagraph"/>
        <w:numPr>
          <w:ilvl w:val="0"/>
          <w:numId w:val="30"/>
        </w:numPr>
        <w:jc w:val="both"/>
      </w:pPr>
      <w:r w:rsidRPr="005C2273">
        <w:t>A</w:t>
      </w:r>
      <w:r>
        <w:t>PM has continued</w:t>
      </w:r>
      <w:r w:rsidRPr="005C2273">
        <w:t xml:space="preserve"> </w:t>
      </w:r>
      <w:r w:rsidR="00E735D0">
        <w:t xml:space="preserve">its </w:t>
      </w:r>
      <w:r w:rsidRPr="005C2273">
        <w:t>upper quartile p</w:t>
      </w:r>
      <w:r>
        <w:t>erformance in terms of turnout - 1</w:t>
      </w:r>
      <w:r w:rsidR="00305EEE">
        <w:t>9</w:t>
      </w:r>
      <w:r>
        <w:t>.</w:t>
      </w:r>
      <w:r w:rsidR="00305EEE">
        <w:t>9</w:t>
      </w:r>
      <w:r>
        <w:t>% achieved this year</w:t>
      </w:r>
      <w:r w:rsidR="00604269">
        <w:t xml:space="preserve">, which </w:t>
      </w:r>
      <w:r w:rsidR="00D36617">
        <w:t>wa</w:t>
      </w:r>
      <w:r>
        <w:t>s a record turnout</w:t>
      </w:r>
      <w:r w:rsidRPr="005C2273">
        <w:t xml:space="preserve"> </w:t>
      </w:r>
    </w:p>
    <w:p w14:paraId="3A792111" w14:textId="77777777" w:rsidR="005C2273" w:rsidRPr="005C2273" w:rsidRDefault="005C2273" w:rsidP="005C2273">
      <w:pPr>
        <w:pStyle w:val="ListParagraph"/>
        <w:numPr>
          <w:ilvl w:val="0"/>
          <w:numId w:val="30"/>
        </w:numPr>
        <w:jc w:val="both"/>
      </w:pPr>
      <w:r w:rsidRPr="005C2273">
        <w:t xml:space="preserve">Under the Charter and Regulations, </w:t>
      </w:r>
      <w:r w:rsidR="00604269">
        <w:t>the election was</w:t>
      </w:r>
      <w:r w:rsidR="00E735D0">
        <w:t xml:space="preserve"> </w:t>
      </w:r>
      <w:r w:rsidRPr="005C2273">
        <w:t>undertaken as a poll vote with the ballo</w:t>
      </w:r>
      <w:r w:rsidR="00E735D0">
        <w:t>t delivering proxies to the AGM</w:t>
      </w:r>
      <w:r w:rsidRPr="005C2273">
        <w:t xml:space="preserve">  </w:t>
      </w:r>
    </w:p>
    <w:p w14:paraId="53F64C50" w14:textId="77777777" w:rsidR="005C2273" w:rsidRPr="005C2273" w:rsidRDefault="00E735D0" w:rsidP="005C2273">
      <w:pPr>
        <w:pStyle w:val="ListParagraph"/>
        <w:numPr>
          <w:ilvl w:val="0"/>
          <w:numId w:val="30"/>
        </w:numPr>
        <w:jc w:val="both"/>
      </w:pPr>
      <w:r>
        <w:t xml:space="preserve">The three candidates receiving the highest votes are elected for three-year terms and the </w:t>
      </w:r>
      <w:r w:rsidR="005C2273" w:rsidRPr="005C2273">
        <w:t xml:space="preserve">fourth placed </w:t>
      </w:r>
      <w:r>
        <w:t>is elected for</w:t>
      </w:r>
      <w:r w:rsidR="005C2273" w:rsidRPr="005C2273">
        <w:t xml:space="preserve"> a two-year term.  </w:t>
      </w:r>
    </w:p>
    <w:p w14:paraId="2ADA6950" w14:textId="77777777" w:rsidR="00E735D0" w:rsidRDefault="00E735D0" w:rsidP="005C2273">
      <w:pPr>
        <w:jc w:val="both"/>
      </w:pPr>
    </w:p>
    <w:p w14:paraId="1806EA25" w14:textId="77777777" w:rsidR="00E735D0" w:rsidRDefault="00E735D0" w:rsidP="00E60B80">
      <w:pPr>
        <w:jc w:val="both"/>
      </w:pPr>
      <w:r>
        <w:t>The Company Secretary congratulated all those who participated and voted for a good election process.</w:t>
      </w:r>
    </w:p>
    <w:p w14:paraId="5C515D3D" w14:textId="77777777" w:rsidR="004860B3" w:rsidRDefault="004860B3" w:rsidP="00E60B80">
      <w:pPr>
        <w:jc w:val="both"/>
      </w:pPr>
      <w:r>
        <w:t>The result of the election was as follows:</w:t>
      </w:r>
    </w:p>
    <w:p w14:paraId="3872D829" w14:textId="77777777" w:rsidR="004860B3" w:rsidRDefault="004860B3" w:rsidP="00E60B80">
      <w:pPr>
        <w:jc w:val="both"/>
      </w:pPr>
    </w:p>
    <w:p w14:paraId="28DB5F0F" w14:textId="77777777" w:rsidR="004860B3" w:rsidRPr="00361F9E" w:rsidRDefault="00E735D0" w:rsidP="00E735D0">
      <w:pPr>
        <w:ind w:firstLine="720"/>
        <w:jc w:val="both"/>
        <w:rPr>
          <w:sz w:val="36"/>
          <w:szCs w:val="36"/>
        </w:rPr>
      </w:pPr>
      <w:r w:rsidRPr="00361F9E">
        <w:rPr>
          <w:b/>
          <w:sz w:val="36"/>
          <w:szCs w:val="36"/>
        </w:rPr>
        <w:t>Candidate</w:t>
      </w:r>
      <w:r w:rsidRPr="00361F9E">
        <w:rPr>
          <w:b/>
          <w:sz w:val="36"/>
          <w:szCs w:val="36"/>
        </w:rPr>
        <w:tab/>
      </w:r>
      <w:r w:rsidRPr="00361F9E">
        <w:rPr>
          <w:b/>
          <w:sz w:val="36"/>
          <w:szCs w:val="36"/>
        </w:rPr>
        <w:tab/>
      </w:r>
      <w:r w:rsidRPr="00361F9E">
        <w:rPr>
          <w:b/>
          <w:sz w:val="36"/>
          <w:szCs w:val="36"/>
        </w:rPr>
        <w:tab/>
      </w:r>
      <w:r w:rsidRPr="00361F9E">
        <w:rPr>
          <w:b/>
          <w:sz w:val="36"/>
          <w:szCs w:val="36"/>
        </w:rPr>
        <w:tab/>
      </w:r>
      <w:r w:rsidRPr="00361F9E">
        <w:rPr>
          <w:b/>
          <w:sz w:val="36"/>
          <w:szCs w:val="36"/>
        </w:rPr>
        <w:tab/>
      </w:r>
      <w:r w:rsidRPr="00361F9E">
        <w:rPr>
          <w:b/>
          <w:sz w:val="36"/>
          <w:szCs w:val="36"/>
        </w:rPr>
        <w:tab/>
      </w:r>
      <w:r w:rsidR="004860B3" w:rsidRPr="00361F9E">
        <w:rPr>
          <w:b/>
          <w:sz w:val="36"/>
          <w:szCs w:val="36"/>
        </w:rPr>
        <w:t>Votes</w:t>
      </w:r>
    </w:p>
    <w:p w14:paraId="02DA84D7" w14:textId="77777777" w:rsidR="004860B3" w:rsidRDefault="00361F9E" w:rsidP="00E60B80">
      <w:pPr>
        <w:jc w:val="both"/>
      </w:pPr>
      <w:r w:rsidRPr="00361F9E">
        <w:rPr>
          <w:noProof/>
        </w:rPr>
        <w:drawing>
          <wp:inline distT="0" distB="0" distL="0" distR="0" wp14:anchorId="7F5D3541" wp14:editId="35D0ECC2">
            <wp:extent cx="5939790" cy="3895090"/>
            <wp:effectExtent l="0" t="0" r="3810" b="0"/>
            <wp:docPr id="3" name="Picture 2">
              <a:extLst xmlns:a="http://schemas.openxmlformats.org/drawingml/2006/main">
                <a:ext uri="{FF2B5EF4-FFF2-40B4-BE49-F238E27FC236}">
                  <a16:creationId xmlns:a16="http://schemas.microsoft.com/office/drawing/2014/main" id="{C527804F-AE40-462A-B660-C2E0CBEB64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527804F-AE40-462A-B660-C2E0CBEB6450}"/>
                        </a:ext>
                      </a:extLst>
                    </pic:cNvPr>
                    <pic:cNvPicPr>
                      <a:picLocks noChangeAspect="1"/>
                    </pic:cNvPicPr>
                  </pic:nvPicPr>
                  <pic:blipFill>
                    <a:blip r:embed="rId12"/>
                    <a:stretch>
                      <a:fillRect/>
                    </a:stretch>
                  </pic:blipFill>
                  <pic:spPr>
                    <a:xfrm>
                      <a:off x="0" y="0"/>
                      <a:ext cx="5939790" cy="3895090"/>
                    </a:xfrm>
                    <a:prstGeom prst="rect">
                      <a:avLst/>
                    </a:prstGeom>
                  </pic:spPr>
                </pic:pic>
              </a:graphicData>
            </a:graphic>
          </wp:inline>
        </w:drawing>
      </w:r>
    </w:p>
    <w:p w14:paraId="1426DD09" w14:textId="77777777" w:rsidR="0034471A" w:rsidRDefault="00E735D0" w:rsidP="00886250">
      <w:pPr>
        <w:jc w:val="both"/>
      </w:pPr>
      <w:r>
        <w:t>So</w:t>
      </w:r>
      <w:r w:rsidR="003E6B86">
        <w:t>,</w:t>
      </w:r>
      <w:r>
        <w:t xml:space="preserve"> </w:t>
      </w:r>
      <w:r w:rsidR="00305EEE">
        <w:t>Amy Morley, Mike Wallace and Milla Mazilu</w:t>
      </w:r>
      <w:r>
        <w:t xml:space="preserve"> were</w:t>
      </w:r>
      <w:r w:rsidR="00815F52">
        <w:t xml:space="preserve"> elected to the Board for a period of three years and </w:t>
      </w:r>
      <w:r w:rsidR="00305EEE">
        <w:t>Stuart Forsyth</w:t>
      </w:r>
      <w:r>
        <w:t xml:space="preserve"> wa</w:t>
      </w:r>
      <w:r w:rsidR="00815F52">
        <w:t xml:space="preserve">s elected </w:t>
      </w:r>
      <w:r w:rsidR="0034471A">
        <w:t>to the Board for a period of two</w:t>
      </w:r>
      <w:r w:rsidR="00815F52">
        <w:t xml:space="preserve"> year</w:t>
      </w:r>
      <w:r w:rsidR="0034471A">
        <w:t>s</w:t>
      </w:r>
      <w:r w:rsidR="00815F52">
        <w:t>.</w:t>
      </w:r>
    </w:p>
    <w:p w14:paraId="31FA6D34" w14:textId="77777777" w:rsidR="003E6B86" w:rsidRDefault="003E6B86" w:rsidP="00886250">
      <w:pPr>
        <w:jc w:val="both"/>
      </w:pPr>
    </w:p>
    <w:p w14:paraId="6F3C2094" w14:textId="77777777" w:rsidR="0076039E" w:rsidRDefault="00361F9E" w:rsidP="00886250">
      <w:pPr>
        <w:jc w:val="both"/>
        <w:rPr>
          <w:b/>
        </w:rPr>
      </w:pPr>
      <w:r>
        <w:rPr>
          <w:b/>
        </w:rPr>
        <w:t>6</w:t>
      </w:r>
      <w:r w:rsidR="0076039E">
        <w:rPr>
          <w:b/>
        </w:rPr>
        <w:t>.</w:t>
      </w:r>
      <w:r>
        <w:rPr>
          <w:b/>
        </w:rPr>
        <w:tab/>
      </w:r>
      <w:r w:rsidR="0076039E">
        <w:rPr>
          <w:b/>
        </w:rPr>
        <w:t>Members’ questions</w:t>
      </w:r>
    </w:p>
    <w:p w14:paraId="70BAD2E9" w14:textId="77777777" w:rsidR="00FD2F77" w:rsidRDefault="00FD2F77" w:rsidP="00886250">
      <w:pPr>
        <w:jc w:val="both"/>
      </w:pPr>
    </w:p>
    <w:p w14:paraId="4A3A2C4E" w14:textId="77777777" w:rsidR="0076039E" w:rsidRDefault="0053183C" w:rsidP="0034471A">
      <w:pPr>
        <w:jc w:val="both"/>
      </w:pPr>
      <w:r>
        <w:lastRenderedPageBreak/>
        <w:t xml:space="preserve">The </w:t>
      </w:r>
      <w:r w:rsidR="0034471A">
        <w:t xml:space="preserve">President </w:t>
      </w:r>
      <w:r w:rsidR="00F42448">
        <w:t xml:space="preserve">then turned to the members’ written questions submitted in advance of the meeting. </w:t>
      </w:r>
      <w:r w:rsidR="00305EEE">
        <w:t>8</w:t>
      </w:r>
      <w:r w:rsidR="00F42448">
        <w:t xml:space="preserve"> questions had been submitted and copies of the questions and written answers had been made available to all those attending the meeting.</w:t>
      </w:r>
    </w:p>
    <w:p w14:paraId="34C28953" w14:textId="77777777" w:rsidR="0034471A" w:rsidRDefault="0034471A" w:rsidP="0034471A">
      <w:pPr>
        <w:jc w:val="both"/>
      </w:pPr>
    </w:p>
    <w:p w14:paraId="261AF897" w14:textId="77777777" w:rsidR="00F42448" w:rsidRDefault="0076039E" w:rsidP="00886250">
      <w:pPr>
        <w:jc w:val="both"/>
      </w:pPr>
      <w:r>
        <w:t xml:space="preserve">The </w:t>
      </w:r>
      <w:r w:rsidR="0034471A">
        <w:t>President</w:t>
      </w:r>
      <w:r>
        <w:t xml:space="preserve"> </w:t>
      </w:r>
      <w:r w:rsidR="00063DD7">
        <w:t>then asked if anyone wanted to comment.</w:t>
      </w:r>
      <w:r w:rsidR="00F42448">
        <w:t xml:space="preserve"> </w:t>
      </w:r>
    </w:p>
    <w:p w14:paraId="73BF7E9C" w14:textId="77777777" w:rsidR="00F42448" w:rsidRDefault="00F42448" w:rsidP="00886250">
      <w:pPr>
        <w:jc w:val="both"/>
      </w:pPr>
    </w:p>
    <w:p w14:paraId="14692B00" w14:textId="77777777" w:rsidR="00F42448" w:rsidRDefault="00B07342" w:rsidP="00886250">
      <w:pPr>
        <w:jc w:val="both"/>
      </w:pPr>
      <w:r w:rsidRPr="0083396D">
        <w:t>David Coombes (DC) followed up on his questions about the Registered Project Professional (RPP)</w:t>
      </w:r>
      <w:r w:rsidR="00992A8C" w:rsidRPr="0083396D">
        <w:t xml:space="preserve"> </w:t>
      </w:r>
      <w:r w:rsidRPr="0083396D">
        <w:t>standard and register</w:t>
      </w:r>
      <w:r w:rsidR="0083396D">
        <w:t xml:space="preserve"> as follows - </w:t>
      </w:r>
      <w:r>
        <w:rPr>
          <w:b/>
        </w:rPr>
        <w:t xml:space="preserve"> </w:t>
      </w:r>
      <w:r>
        <w:t>The written answer had confirmed that it was intended to close entry to RPP from December 2020 but to maintain the register. DC asked whether those on the RPP register would still have to pay a fee? The Chief Executive confirmed that APM will maintain the register after December 2020 and is considering whether it should retain the requirement for payment of a fee for remaining on the register. The Chair of the Board confirmed that the question of whether the RPP fee should be retained was something that could be considered.</w:t>
      </w:r>
    </w:p>
    <w:p w14:paraId="21A34A16" w14:textId="77777777" w:rsidR="002B1CED" w:rsidRDefault="002B1CED" w:rsidP="00886250">
      <w:pPr>
        <w:jc w:val="both"/>
      </w:pPr>
    </w:p>
    <w:p w14:paraId="105DF27B" w14:textId="77777777" w:rsidR="002B1CED" w:rsidRPr="0083396D" w:rsidRDefault="002B1CED" w:rsidP="00886250">
      <w:pPr>
        <w:jc w:val="both"/>
      </w:pPr>
      <w:r w:rsidRPr="0083396D">
        <w:t xml:space="preserve">Tom Taylor (TT) </w:t>
      </w:r>
      <w:r w:rsidR="00DE7FF2" w:rsidRPr="0083396D">
        <w:t>s</w:t>
      </w:r>
      <w:r w:rsidR="0083396D">
        <w:t xml:space="preserve">uggested that APM should say more to the membership about what they could and should be doing about sustainability and that APM should provide some leadership in this area. </w:t>
      </w:r>
      <w:r w:rsidR="00CE67DA">
        <w:t xml:space="preserve">The actions already being taken by APM were set out in the written reply to TT’s written questions and his further comment was </w:t>
      </w:r>
      <w:r w:rsidR="0083396D">
        <w:t>duly noted.</w:t>
      </w:r>
    </w:p>
    <w:p w14:paraId="7F2C0CE8" w14:textId="77777777" w:rsidR="009F191A" w:rsidRDefault="009F191A" w:rsidP="00886250">
      <w:pPr>
        <w:jc w:val="both"/>
      </w:pPr>
    </w:p>
    <w:p w14:paraId="57F81146" w14:textId="77777777" w:rsidR="00063DD7" w:rsidRDefault="00063DD7" w:rsidP="00886250">
      <w:pPr>
        <w:jc w:val="both"/>
      </w:pPr>
      <w:r>
        <w:t xml:space="preserve">The </w:t>
      </w:r>
      <w:r w:rsidR="00807AA8">
        <w:t>President</w:t>
      </w:r>
      <w:r>
        <w:t xml:space="preserve"> then made closing remarks.</w:t>
      </w:r>
    </w:p>
    <w:p w14:paraId="62BB80F8" w14:textId="77777777" w:rsidR="00063DD7" w:rsidRDefault="00063DD7" w:rsidP="00886250">
      <w:pPr>
        <w:jc w:val="both"/>
      </w:pPr>
    </w:p>
    <w:p w14:paraId="4E4FA26E" w14:textId="77777777" w:rsidR="00F443EB" w:rsidRDefault="00F443EB" w:rsidP="00886250">
      <w:pPr>
        <w:jc w:val="both"/>
      </w:pPr>
      <w:r>
        <w:t>The Chairman of the Board</w:t>
      </w:r>
      <w:r w:rsidR="0034471A">
        <w:t xml:space="preserve"> thanked everyone for attending, expressed thanks </w:t>
      </w:r>
      <w:r w:rsidR="00DE1706">
        <w:t>to the Board and the Executive for their work over the last 12 months, expressed thanks to</w:t>
      </w:r>
      <w:r w:rsidR="0034471A">
        <w:t xml:space="preserve"> </w:t>
      </w:r>
      <w:r w:rsidR="0021578D">
        <w:t xml:space="preserve">Susie Boyce and Nick Smallwood (the trustees leaving the Board) for their service to the Board </w:t>
      </w:r>
      <w:r w:rsidR="0034471A">
        <w:t>and welcomed the new trustees joining</w:t>
      </w:r>
      <w:r>
        <w:t>.</w:t>
      </w:r>
      <w:r w:rsidR="0021578D">
        <w:t xml:space="preserve"> He also expressed thanks to Sue Kershaw for agreeing to become the first female President of APM</w:t>
      </w:r>
    </w:p>
    <w:p w14:paraId="601724DC" w14:textId="77777777" w:rsidR="00F443EB" w:rsidRDefault="00F443EB" w:rsidP="00886250">
      <w:pPr>
        <w:jc w:val="both"/>
      </w:pPr>
    </w:p>
    <w:p w14:paraId="72EDF006" w14:textId="77777777" w:rsidR="00F443EB" w:rsidRDefault="0034471A" w:rsidP="00886250">
      <w:pPr>
        <w:jc w:val="both"/>
      </w:pPr>
      <w:r>
        <w:t>The meeting closed at 11.</w:t>
      </w:r>
      <w:r w:rsidR="0021578D">
        <w:t>20</w:t>
      </w:r>
      <w:r w:rsidR="00F443EB">
        <w:t>am.</w:t>
      </w:r>
    </w:p>
    <w:p w14:paraId="2D1E09CC" w14:textId="77777777" w:rsidR="00F443EB" w:rsidRDefault="00F443EB" w:rsidP="00886250">
      <w:pPr>
        <w:jc w:val="both"/>
      </w:pPr>
    </w:p>
    <w:p w14:paraId="746A9512" w14:textId="77777777" w:rsidR="00F443EB" w:rsidRDefault="00F443EB" w:rsidP="00886250">
      <w:pPr>
        <w:jc w:val="both"/>
      </w:pPr>
    </w:p>
    <w:p w14:paraId="37E5DC0F" w14:textId="77777777" w:rsidR="00F443EB" w:rsidRDefault="00F443EB" w:rsidP="00886250">
      <w:pPr>
        <w:jc w:val="both"/>
      </w:pPr>
    </w:p>
    <w:p w14:paraId="0838037E" w14:textId="77777777" w:rsidR="00F443EB" w:rsidRDefault="00F443EB" w:rsidP="00886250">
      <w:pPr>
        <w:jc w:val="both"/>
      </w:pPr>
    </w:p>
    <w:p w14:paraId="67EABCA8" w14:textId="77777777" w:rsidR="00F443EB" w:rsidRDefault="00F443EB" w:rsidP="00886250">
      <w:pPr>
        <w:jc w:val="both"/>
      </w:pPr>
      <w:r>
        <w:t>Chairman______________________________</w:t>
      </w:r>
    </w:p>
    <w:p w14:paraId="3354689A" w14:textId="77777777" w:rsidR="00225EA6" w:rsidRDefault="00225EA6" w:rsidP="00886250">
      <w:pPr>
        <w:jc w:val="both"/>
      </w:pPr>
    </w:p>
    <w:p w14:paraId="483DA12E" w14:textId="77777777" w:rsidR="00225EA6" w:rsidRDefault="00225EA6"/>
    <w:sectPr w:rsidR="00225EA6" w:rsidSect="00A91A7F">
      <w:headerReference w:type="default" r:id="rId13"/>
      <w:footerReference w:type="default" r:id="rId14"/>
      <w:headerReference w:type="first" r:id="rId15"/>
      <w:footerReference w:type="first" r:id="rId16"/>
      <w:pgSz w:w="11900" w:h="16840"/>
      <w:pgMar w:top="1350" w:right="1270" w:bottom="1985" w:left="1276" w:header="1276" w:footer="94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E5B3E" w14:textId="77777777" w:rsidR="00E31F6A" w:rsidRDefault="00E31F6A" w:rsidP="003B74E5">
      <w:r>
        <w:separator/>
      </w:r>
    </w:p>
  </w:endnote>
  <w:endnote w:type="continuationSeparator" w:id="0">
    <w:p w14:paraId="29CF6270" w14:textId="77777777" w:rsidR="00E31F6A" w:rsidRDefault="00E31F6A" w:rsidP="003B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DA499" w14:textId="77777777" w:rsidR="00E31F6A" w:rsidRDefault="00E31F6A">
    <w:pPr>
      <w:pStyle w:val="Footer"/>
    </w:pPr>
    <w:r>
      <w:rPr>
        <w:noProof/>
        <w:lang w:eastAsia="en-GB"/>
      </w:rPr>
      <w:drawing>
        <wp:anchor distT="0" distB="0" distL="114300" distR="114300" simplePos="0" relativeHeight="251673600" behindDoc="0" locked="0" layoutInCell="1" allowOverlap="1" wp14:anchorId="59782C26" wp14:editId="72428E16">
          <wp:simplePos x="0" y="0"/>
          <wp:positionH relativeFrom="column">
            <wp:posOffset>3771900</wp:posOffset>
          </wp:positionH>
          <wp:positionV relativeFrom="paragraph">
            <wp:posOffset>-266700</wp:posOffset>
          </wp:positionV>
          <wp:extent cx="2524760" cy="596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ed_master_purple_block-S.png"/>
                  <pic:cNvPicPr/>
                </pic:nvPicPr>
                <pic:blipFill>
                  <a:blip r:embed="rId1">
                    <a:extLst>
                      <a:ext uri="{28A0092B-C50C-407E-A947-70E740481C1C}">
                        <a14:useLocalDpi xmlns:a14="http://schemas.microsoft.com/office/drawing/2010/main" val="0"/>
                      </a:ext>
                    </a:extLst>
                  </a:blip>
                  <a:stretch>
                    <a:fillRect/>
                  </a:stretch>
                </pic:blipFill>
                <pic:spPr>
                  <a:xfrm>
                    <a:off x="0" y="0"/>
                    <a:ext cx="2524760" cy="596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74EE" w14:textId="77777777" w:rsidR="00E31F6A" w:rsidRDefault="00E31F6A" w:rsidP="00BC5978">
    <w:pPr>
      <w:pStyle w:val="Footer"/>
      <w:ind w:firstLine="360"/>
    </w:pPr>
    <w:r>
      <w:rPr>
        <w:noProof/>
        <w:lang w:eastAsia="en-GB"/>
      </w:rPr>
      <w:drawing>
        <wp:anchor distT="0" distB="0" distL="114300" distR="114300" simplePos="0" relativeHeight="251664384" behindDoc="0" locked="0" layoutInCell="1" allowOverlap="1" wp14:anchorId="3014BB56" wp14:editId="2663A903">
          <wp:simplePos x="0" y="0"/>
          <wp:positionH relativeFrom="column">
            <wp:posOffset>3771900</wp:posOffset>
          </wp:positionH>
          <wp:positionV relativeFrom="paragraph">
            <wp:posOffset>-84455</wp:posOffset>
          </wp:positionV>
          <wp:extent cx="2524760" cy="59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ed_master_purple_block-S.png"/>
                  <pic:cNvPicPr/>
                </pic:nvPicPr>
                <pic:blipFill>
                  <a:blip r:embed="rId1">
                    <a:extLst>
                      <a:ext uri="{28A0092B-C50C-407E-A947-70E740481C1C}">
                        <a14:useLocalDpi xmlns:a14="http://schemas.microsoft.com/office/drawing/2010/main" val="0"/>
                      </a:ext>
                    </a:extLst>
                  </a:blip>
                  <a:stretch>
                    <a:fillRect/>
                  </a:stretch>
                </pic:blipFill>
                <pic:spPr>
                  <a:xfrm>
                    <a:off x="0" y="0"/>
                    <a:ext cx="2524760" cy="596400"/>
                  </a:xfrm>
                  <a:prstGeom prst="rect">
                    <a:avLst/>
                  </a:prstGeom>
                </pic:spPr>
              </pic:pic>
            </a:graphicData>
          </a:graphic>
          <wp14:sizeRelH relativeFrom="page">
            <wp14:pctWidth>0</wp14:pctWidth>
          </wp14:sizeRelH>
          <wp14:sizeRelV relativeFrom="page">
            <wp14:pctHeight>0</wp14:pctHeight>
          </wp14:sizeRelV>
        </wp:anchor>
      </w:drawing>
    </w:r>
  </w:p>
  <w:p w14:paraId="2AE3BAA9" w14:textId="77777777" w:rsidR="00E31F6A" w:rsidRDefault="00E31F6A" w:rsidP="003B7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7FC10" w14:textId="77777777" w:rsidR="00E31F6A" w:rsidRDefault="00E31F6A" w:rsidP="003B74E5">
      <w:r>
        <w:separator/>
      </w:r>
    </w:p>
  </w:footnote>
  <w:footnote w:type="continuationSeparator" w:id="0">
    <w:p w14:paraId="4A484ECE" w14:textId="77777777" w:rsidR="00E31F6A" w:rsidRDefault="00E31F6A" w:rsidP="003B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50007" w14:textId="77777777" w:rsidR="00E31F6A" w:rsidRDefault="00E31F6A">
    <w:pPr>
      <w:pStyle w:val="Header"/>
    </w:pPr>
    <w:r>
      <w:rPr>
        <w:noProof/>
        <w:lang w:eastAsia="en-GB"/>
      </w:rPr>
      <w:drawing>
        <wp:anchor distT="0" distB="0" distL="114300" distR="114300" simplePos="0" relativeHeight="251671552" behindDoc="0" locked="0" layoutInCell="1" allowOverlap="1" wp14:anchorId="039B6EF0" wp14:editId="7CFB8DB4">
          <wp:simplePos x="0" y="0"/>
          <wp:positionH relativeFrom="column">
            <wp:posOffset>5622290</wp:posOffset>
          </wp:positionH>
          <wp:positionV relativeFrom="paragraph">
            <wp:posOffset>-513715</wp:posOffset>
          </wp:positionV>
          <wp:extent cx="664375" cy="675005"/>
          <wp:effectExtent l="0" t="0" r="0" b="1079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 logo.png"/>
                  <pic:cNvPicPr/>
                </pic:nvPicPr>
                <pic:blipFill>
                  <a:blip r:embed="rId1">
                    <a:extLst>
                      <a:ext uri="{28A0092B-C50C-407E-A947-70E740481C1C}">
                        <a14:useLocalDpi xmlns:a14="http://schemas.microsoft.com/office/drawing/2010/main" val="0"/>
                      </a:ext>
                    </a:extLst>
                  </a:blip>
                  <a:stretch>
                    <a:fillRect/>
                  </a:stretch>
                </pic:blipFill>
                <pic:spPr>
                  <a:xfrm>
                    <a:off x="0" y="0"/>
                    <a:ext cx="664375" cy="6750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AE6C" w14:textId="77777777" w:rsidR="00E31F6A" w:rsidRDefault="00E31F6A" w:rsidP="00D82D12">
    <w:pPr>
      <w:pStyle w:val="Documentsubtitle"/>
    </w:pPr>
    <w:r>
      <w:rPr>
        <w:noProof/>
        <w:lang w:eastAsia="en-GB"/>
      </w:rPr>
      <w:drawing>
        <wp:anchor distT="0" distB="0" distL="114300" distR="114300" simplePos="0" relativeHeight="251669504" behindDoc="0" locked="0" layoutInCell="1" allowOverlap="1" wp14:anchorId="7E51CB7D" wp14:editId="22F87106">
          <wp:simplePos x="0" y="0"/>
          <wp:positionH relativeFrom="column">
            <wp:posOffset>5622290</wp:posOffset>
          </wp:positionH>
          <wp:positionV relativeFrom="paragraph">
            <wp:posOffset>-513715</wp:posOffset>
          </wp:positionV>
          <wp:extent cx="664375" cy="67500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 logo.png"/>
                  <pic:cNvPicPr/>
                </pic:nvPicPr>
                <pic:blipFill>
                  <a:blip r:embed="rId1">
                    <a:extLst>
                      <a:ext uri="{28A0092B-C50C-407E-A947-70E740481C1C}">
                        <a14:useLocalDpi xmlns:a14="http://schemas.microsoft.com/office/drawing/2010/main" val="0"/>
                      </a:ext>
                    </a:extLst>
                  </a:blip>
                  <a:stretch>
                    <a:fillRect/>
                  </a:stretch>
                </pic:blipFill>
                <pic:spPr>
                  <a:xfrm>
                    <a:off x="0" y="0"/>
                    <a:ext cx="664375" cy="675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3C2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52F4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F2C2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FC6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9426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DEB4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76A1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12EF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82B1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43C53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CCA4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B257D"/>
    <w:multiLevelType w:val="hybridMultilevel"/>
    <w:tmpl w:val="D500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C3298"/>
    <w:multiLevelType w:val="hybridMultilevel"/>
    <w:tmpl w:val="43C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4E33F9"/>
    <w:multiLevelType w:val="hybridMultilevel"/>
    <w:tmpl w:val="561CF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60F6141"/>
    <w:multiLevelType w:val="hybridMultilevel"/>
    <w:tmpl w:val="7FE62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2050E1"/>
    <w:multiLevelType w:val="hybridMultilevel"/>
    <w:tmpl w:val="130C12CA"/>
    <w:lvl w:ilvl="0" w:tplc="45D0B7BE">
      <w:start w:val="1"/>
      <w:numFmt w:val="bullet"/>
      <w:lvlText w:val=""/>
      <w:lvlJc w:val="left"/>
      <w:pPr>
        <w:tabs>
          <w:tab w:val="num" w:pos="720"/>
        </w:tabs>
        <w:ind w:left="720" w:hanging="360"/>
      </w:pPr>
      <w:rPr>
        <w:rFonts w:ascii="Wingdings" w:hAnsi="Wingdings" w:hint="default"/>
      </w:rPr>
    </w:lvl>
    <w:lvl w:ilvl="1" w:tplc="7D9EBE58" w:tentative="1">
      <w:start w:val="1"/>
      <w:numFmt w:val="bullet"/>
      <w:lvlText w:val=""/>
      <w:lvlJc w:val="left"/>
      <w:pPr>
        <w:tabs>
          <w:tab w:val="num" w:pos="1440"/>
        </w:tabs>
        <w:ind w:left="1440" w:hanging="360"/>
      </w:pPr>
      <w:rPr>
        <w:rFonts w:ascii="Wingdings" w:hAnsi="Wingdings" w:hint="default"/>
      </w:rPr>
    </w:lvl>
    <w:lvl w:ilvl="2" w:tplc="B61612B6" w:tentative="1">
      <w:start w:val="1"/>
      <w:numFmt w:val="bullet"/>
      <w:lvlText w:val=""/>
      <w:lvlJc w:val="left"/>
      <w:pPr>
        <w:tabs>
          <w:tab w:val="num" w:pos="2160"/>
        </w:tabs>
        <w:ind w:left="2160" w:hanging="360"/>
      </w:pPr>
      <w:rPr>
        <w:rFonts w:ascii="Wingdings" w:hAnsi="Wingdings" w:hint="default"/>
      </w:rPr>
    </w:lvl>
    <w:lvl w:ilvl="3" w:tplc="1F86B18C" w:tentative="1">
      <w:start w:val="1"/>
      <w:numFmt w:val="bullet"/>
      <w:lvlText w:val=""/>
      <w:lvlJc w:val="left"/>
      <w:pPr>
        <w:tabs>
          <w:tab w:val="num" w:pos="2880"/>
        </w:tabs>
        <w:ind w:left="2880" w:hanging="360"/>
      </w:pPr>
      <w:rPr>
        <w:rFonts w:ascii="Wingdings" w:hAnsi="Wingdings" w:hint="default"/>
      </w:rPr>
    </w:lvl>
    <w:lvl w:ilvl="4" w:tplc="EBFE2E02" w:tentative="1">
      <w:start w:val="1"/>
      <w:numFmt w:val="bullet"/>
      <w:lvlText w:val=""/>
      <w:lvlJc w:val="left"/>
      <w:pPr>
        <w:tabs>
          <w:tab w:val="num" w:pos="3600"/>
        </w:tabs>
        <w:ind w:left="3600" w:hanging="360"/>
      </w:pPr>
      <w:rPr>
        <w:rFonts w:ascii="Wingdings" w:hAnsi="Wingdings" w:hint="default"/>
      </w:rPr>
    </w:lvl>
    <w:lvl w:ilvl="5" w:tplc="5EE4C632" w:tentative="1">
      <w:start w:val="1"/>
      <w:numFmt w:val="bullet"/>
      <w:lvlText w:val=""/>
      <w:lvlJc w:val="left"/>
      <w:pPr>
        <w:tabs>
          <w:tab w:val="num" w:pos="4320"/>
        </w:tabs>
        <w:ind w:left="4320" w:hanging="360"/>
      </w:pPr>
      <w:rPr>
        <w:rFonts w:ascii="Wingdings" w:hAnsi="Wingdings" w:hint="default"/>
      </w:rPr>
    </w:lvl>
    <w:lvl w:ilvl="6" w:tplc="201C4566" w:tentative="1">
      <w:start w:val="1"/>
      <w:numFmt w:val="bullet"/>
      <w:lvlText w:val=""/>
      <w:lvlJc w:val="left"/>
      <w:pPr>
        <w:tabs>
          <w:tab w:val="num" w:pos="5040"/>
        </w:tabs>
        <w:ind w:left="5040" w:hanging="360"/>
      </w:pPr>
      <w:rPr>
        <w:rFonts w:ascii="Wingdings" w:hAnsi="Wingdings" w:hint="default"/>
      </w:rPr>
    </w:lvl>
    <w:lvl w:ilvl="7" w:tplc="E8C68E4A" w:tentative="1">
      <w:start w:val="1"/>
      <w:numFmt w:val="bullet"/>
      <w:lvlText w:val=""/>
      <w:lvlJc w:val="left"/>
      <w:pPr>
        <w:tabs>
          <w:tab w:val="num" w:pos="5760"/>
        </w:tabs>
        <w:ind w:left="5760" w:hanging="360"/>
      </w:pPr>
      <w:rPr>
        <w:rFonts w:ascii="Wingdings" w:hAnsi="Wingdings" w:hint="default"/>
      </w:rPr>
    </w:lvl>
    <w:lvl w:ilvl="8" w:tplc="4DD0B1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824EC7"/>
    <w:multiLevelType w:val="hybridMultilevel"/>
    <w:tmpl w:val="D8C0C7CC"/>
    <w:lvl w:ilvl="0" w:tplc="8F74F496">
      <w:start w:val="1"/>
      <w:numFmt w:val="bullet"/>
      <w:lvlText w:val=""/>
      <w:lvlJc w:val="left"/>
      <w:pPr>
        <w:tabs>
          <w:tab w:val="num" w:pos="720"/>
        </w:tabs>
        <w:ind w:left="720" w:hanging="360"/>
      </w:pPr>
      <w:rPr>
        <w:rFonts w:ascii="Wingdings" w:hAnsi="Wingdings" w:hint="default"/>
      </w:rPr>
    </w:lvl>
    <w:lvl w:ilvl="1" w:tplc="B3AEB258" w:tentative="1">
      <w:start w:val="1"/>
      <w:numFmt w:val="bullet"/>
      <w:lvlText w:val=""/>
      <w:lvlJc w:val="left"/>
      <w:pPr>
        <w:tabs>
          <w:tab w:val="num" w:pos="1440"/>
        </w:tabs>
        <w:ind w:left="1440" w:hanging="360"/>
      </w:pPr>
      <w:rPr>
        <w:rFonts w:ascii="Wingdings" w:hAnsi="Wingdings" w:hint="default"/>
      </w:rPr>
    </w:lvl>
    <w:lvl w:ilvl="2" w:tplc="886C0FCA" w:tentative="1">
      <w:start w:val="1"/>
      <w:numFmt w:val="bullet"/>
      <w:lvlText w:val=""/>
      <w:lvlJc w:val="left"/>
      <w:pPr>
        <w:tabs>
          <w:tab w:val="num" w:pos="2160"/>
        </w:tabs>
        <w:ind w:left="2160" w:hanging="360"/>
      </w:pPr>
      <w:rPr>
        <w:rFonts w:ascii="Wingdings" w:hAnsi="Wingdings" w:hint="default"/>
      </w:rPr>
    </w:lvl>
    <w:lvl w:ilvl="3" w:tplc="17883580" w:tentative="1">
      <w:start w:val="1"/>
      <w:numFmt w:val="bullet"/>
      <w:lvlText w:val=""/>
      <w:lvlJc w:val="left"/>
      <w:pPr>
        <w:tabs>
          <w:tab w:val="num" w:pos="2880"/>
        </w:tabs>
        <w:ind w:left="2880" w:hanging="360"/>
      </w:pPr>
      <w:rPr>
        <w:rFonts w:ascii="Wingdings" w:hAnsi="Wingdings" w:hint="default"/>
      </w:rPr>
    </w:lvl>
    <w:lvl w:ilvl="4" w:tplc="E6EA2094" w:tentative="1">
      <w:start w:val="1"/>
      <w:numFmt w:val="bullet"/>
      <w:lvlText w:val=""/>
      <w:lvlJc w:val="left"/>
      <w:pPr>
        <w:tabs>
          <w:tab w:val="num" w:pos="3600"/>
        </w:tabs>
        <w:ind w:left="3600" w:hanging="360"/>
      </w:pPr>
      <w:rPr>
        <w:rFonts w:ascii="Wingdings" w:hAnsi="Wingdings" w:hint="default"/>
      </w:rPr>
    </w:lvl>
    <w:lvl w:ilvl="5" w:tplc="27DEDA90" w:tentative="1">
      <w:start w:val="1"/>
      <w:numFmt w:val="bullet"/>
      <w:lvlText w:val=""/>
      <w:lvlJc w:val="left"/>
      <w:pPr>
        <w:tabs>
          <w:tab w:val="num" w:pos="4320"/>
        </w:tabs>
        <w:ind w:left="4320" w:hanging="360"/>
      </w:pPr>
      <w:rPr>
        <w:rFonts w:ascii="Wingdings" w:hAnsi="Wingdings" w:hint="default"/>
      </w:rPr>
    </w:lvl>
    <w:lvl w:ilvl="6" w:tplc="726C3746" w:tentative="1">
      <w:start w:val="1"/>
      <w:numFmt w:val="bullet"/>
      <w:lvlText w:val=""/>
      <w:lvlJc w:val="left"/>
      <w:pPr>
        <w:tabs>
          <w:tab w:val="num" w:pos="5040"/>
        </w:tabs>
        <w:ind w:left="5040" w:hanging="360"/>
      </w:pPr>
      <w:rPr>
        <w:rFonts w:ascii="Wingdings" w:hAnsi="Wingdings" w:hint="default"/>
      </w:rPr>
    </w:lvl>
    <w:lvl w:ilvl="7" w:tplc="CA966636" w:tentative="1">
      <w:start w:val="1"/>
      <w:numFmt w:val="bullet"/>
      <w:lvlText w:val=""/>
      <w:lvlJc w:val="left"/>
      <w:pPr>
        <w:tabs>
          <w:tab w:val="num" w:pos="5760"/>
        </w:tabs>
        <w:ind w:left="5760" w:hanging="360"/>
      </w:pPr>
      <w:rPr>
        <w:rFonts w:ascii="Wingdings" w:hAnsi="Wingdings" w:hint="default"/>
      </w:rPr>
    </w:lvl>
    <w:lvl w:ilvl="8" w:tplc="ACDAA6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84E98"/>
    <w:multiLevelType w:val="multilevel"/>
    <w:tmpl w:val="0409001D"/>
    <w:numStyleLink w:val="NormalbullsAPMchartered"/>
  </w:abstractNum>
  <w:abstractNum w:abstractNumId="18" w15:restartNumberingAfterBreak="0">
    <w:nsid w:val="30AA1606"/>
    <w:multiLevelType w:val="hybridMultilevel"/>
    <w:tmpl w:val="582CE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1C1227"/>
    <w:multiLevelType w:val="hybridMultilevel"/>
    <w:tmpl w:val="441A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45383"/>
    <w:multiLevelType w:val="hybridMultilevel"/>
    <w:tmpl w:val="445E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567D2"/>
    <w:multiLevelType w:val="hybridMultilevel"/>
    <w:tmpl w:val="4650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46AF8"/>
    <w:multiLevelType w:val="hybridMultilevel"/>
    <w:tmpl w:val="06A89418"/>
    <w:lvl w:ilvl="0" w:tplc="CD445E10">
      <w:start w:val="1"/>
      <w:numFmt w:val="bullet"/>
      <w:lvlText w:val=""/>
      <w:lvlJc w:val="left"/>
      <w:pPr>
        <w:tabs>
          <w:tab w:val="num" w:pos="720"/>
        </w:tabs>
        <w:ind w:left="720" w:hanging="360"/>
      </w:pPr>
      <w:rPr>
        <w:rFonts w:ascii="Wingdings" w:hAnsi="Wingdings" w:hint="default"/>
      </w:rPr>
    </w:lvl>
    <w:lvl w:ilvl="1" w:tplc="008E9246" w:tentative="1">
      <w:start w:val="1"/>
      <w:numFmt w:val="bullet"/>
      <w:lvlText w:val=""/>
      <w:lvlJc w:val="left"/>
      <w:pPr>
        <w:tabs>
          <w:tab w:val="num" w:pos="1440"/>
        </w:tabs>
        <w:ind w:left="1440" w:hanging="360"/>
      </w:pPr>
      <w:rPr>
        <w:rFonts w:ascii="Wingdings" w:hAnsi="Wingdings" w:hint="default"/>
      </w:rPr>
    </w:lvl>
    <w:lvl w:ilvl="2" w:tplc="13667DD2" w:tentative="1">
      <w:start w:val="1"/>
      <w:numFmt w:val="bullet"/>
      <w:lvlText w:val=""/>
      <w:lvlJc w:val="left"/>
      <w:pPr>
        <w:tabs>
          <w:tab w:val="num" w:pos="2160"/>
        </w:tabs>
        <w:ind w:left="2160" w:hanging="360"/>
      </w:pPr>
      <w:rPr>
        <w:rFonts w:ascii="Wingdings" w:hAnsi="Wingdings" w:hint="default"/>
      </w:rPr>
    </w:lvl>
    <w:lvl w:ilvl="3" w:tplc="885253E0" w:tentative="1">
      <w:start w:val="1"/>
      <w:numFmt w:val="bullet"/>
      <w:lvlText w:val=""/>
      <w:lvlJc w:val="left"/>
      <w:pPr>
        <w:tabs>
          <w:tab w:val="num" w:pos="2880"/>
        </w:tabs>
        <w:ind w:left="2880" w:hanging="360"/>
      </w:pPr>
      <w:rPr>
        <w:rFonts w:ascii="Wingdings" w:hAnsi="Wingdings" w:hint="default"/>
      </w:rPr>
    </w:lvl>
    <w:lvl w:ilvl="4" w:tplc="0ECE4234" w:tentative="1">
      <w:start w:val="1"/>
      <w:numFmt w:val="bullet"/>
      <w:lvlText w:val=""/>
      <w:lvlJc w:val="left"/>
      <w:pPr>
        <w:tabs>
          <w:tab w:val="num" w:pos="3600"/>
        </w:tabs>
        <w:ind w:left="3600" w:hanging="360"/>
      </w:pPr>
      <w:rPr>
        <w:rFonts w:ascii="Wingdings" w:hAnsi="Wingdings" w:hint="default"/>
      </w:rPr>
    </w:lvl>
    <w:lvl w:ilvl="5" w:tplc="54D00870" w:tentative="1">
      <w:start w:val="1"/>
      <w:numFmt w:val="bullet"/>
      <w:lvlText w:val=""/>
      <w:lvlJc w:val="left"/>
      <w:pPr>
        <w:tabs>
          <w:tab w:val="num" w:pos="4320"/>
        </w:tabs>
        <w:ind w:left="4320" w:hanging="360"/>
      </w:pPr>
      <w:rPr>
        <w:rFonts w:ascii="Wingdings" w:hAnsi="Wingdings" w:hint="default"/>
      </w:rPr>
    </w:lvl>
    <w:lvl w:ilvl="6" w:tplc="EB92FA7A" w:tentative="1">
      <w:start w:val="1"/>
      <w:numFmt w:val="bullet"/>
      <w:lvlText w:val=""/>
      <w:lvlJc w:val="left"/>
      <w:pPr>
        <w:tabs>
          <w:tab w:val="num" w:pos="5040"/>
        </w:tabs>
        <w:ind w:left="5040" w:hanging="360"/>
      </w:pPr>
      <w:rPr>
        <w:rFonts w:ascii="Wingdings" w:hAnsi="Wingdings" w:hint="default"/>
      </w:rPr>
    </w:lvl>
    <w:lvl w:ilvl="7" w:tplc="A3047940" w:tentative="1">
      <w:start w:val="1"/>
      <w:numFmt w:val="bullet"/>
      <w:lvlText w:val=""/>
      <w:lvlJc w:val="left"/>
      <w:pPr>
        <w:tabs>
          <w:tab w:val="num" w:pos="5760"/>
        </w:tabs>
        <w:ind w:left="5760" w:hanging="360"/>
      </w:pPr>
      <w:rPr>
        <w:rFonts w:ascii="Wingdings" w:hAnsi="Wingdings" w:hint="default"/>
      </w:rPr>
    </w:lvl>
    <w:lvl w:ilvl="8" w:tplc="26E230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176071"/>
    <w:multiLevelType w:val="multilevel"/>
    <w:tmpl w:val="0409001D"/>
    <w:styleLink w:val="NormalbullsAPMchartere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7B7054"/>
    <w:multiLevelType w:val="hybridMultilevel"/>
    <w:tmpl w:val="29981C0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5" w15:restartNumberingAfterBreak="0">
    <w:nsid w:val="490E6247"/>
    <w:multiLevelType w:val="hybridMultilevel"/>
    <w:tmpl w:val="F3CEE762"/>
    <w:lvl w:ilvl="0" w:tplc="3A62237C">
      <w:start w:val="1"/>
      <w:numFmt w:val="bullet"/>
      <w:lvlText w:val=""/>
      <w:lvlJc w:val="left"/>
      <w:pPr>
        <w:tabs>
          <w:tab w:val="num" w:pos="720"/>
        </w:tabs>
        <w:ind w:left="720" w:hanging="360"/>
      </w:pPr>
      <w:rPr>
        <w:rFonts w:ascii="Wingdings" w:hAnsi="Wingdings" w:hint="default"/>
      </w:rPr>
    </w:lvl>
    <w:lvl w:ilvl="1" w:tplc="AF6081B8" w:tentative="1">
      <w:start w:val="1"/>
      <w:numFmt w:val="bullet"/>
      <w:lvlText w:val=""/>
      <w:lvlJc w:val="left"/>
      <w:pPr>
        <w:tabs>
          <w:tab w:val="num" w:pos="1440"/>
        </w:tabs>
        <w:ind w:left="1440" w:hanging="360"/>
      </w:pPr>
      <w:rPr>
        <w:rFonts w:ascii="Wingdings" w:hAnsi="Wingdings" w:hint="default"/>
      </w:rPr>
    </w:lvl>
    <w:lvl w:ilvl="2" w:tplc="CDFE3EFA" w:tentative="1">
      <w:start w:val="1"/>
      <w:numFmt w:val="bullet"/>
      <w:lvlText w:val=""/>
      <w:lvlJc w:val="left"/>
      <w:pPr>
        <w:tabs>
          <w:tab w:val="num" w:pos="2160"/>
        </w:tabs>
        <w:ind w:left="2160" w:hanging="360"/>
      </w:pPr>
      <w:rPr>
        <w:rFonts w:ascii="Wingdings" w:hAnsi="Wingdings" w:hint="default"/>
      </w:rPr>
    </w:lvl>
    <w:lvl w:ilvl="3" w:tplc="65F626E8" w:tentative="1">
      <w:start w:val="1"/>
      <w:numFmt w:val="bullet"/>
      <w:lvlText w:val=""/>
      <w:lvlJc w:val="left"/>
      <w:pPr>
        <w:tabs>
          <w:tab w:val="num" w:pos="2880"/>
        </w:tabs>
        <w:ind w:left="2880" w:hanging="360"/>
      </w:pPr>
      <w:rPr>
        <w:rFonts w:ascii="Wingdings" w:hAnsi="Wingdings" w:hint="default"/>
      </w:rPr>
    </w:lvl>
    <w:lvl w:ilvl="4" w:tplc="F61ADCC2" w:tentative="1">
      <w:start w:val="1"/>
      <w:numFmt w:val="bullet"/>
      <w:lvlText w:val=""/>
      <w:lvlJc w:val="left"/>
      <w:pPr>
        <w:tabs>
          <w:tab w:val="num" w:pos="3600"/>
        </w:tabs>
        <w:ind w:left="3600" w:hanging="360"/>
      </w:pPr>
      <w:rPr>
        <w:rFonts w:ascii="Wingdings" w:hAnsi="Wingdings" w:hint="default"/>
      </w:rPr>
    </w:lvl>
    <w:lvl w:ilvl="5" w:tplc="B966110A" w:tentative="1">
      <w:start w:val="1"/>
      <w:numFmt w:val="bullet"/>
      <w:lvlText w:val=""/>
      <w:lvlJc w:val="left"/>
      <w:pPr>
        <w:tabs>
          <w:tab w:val="num" w:pos="4320"/>
        </w:tabs>
        <w:ind w:left="4320" w:hanging="360"/>
      </w:pPr>
      <w:rPr>
        <w:rFonts w:ascii="Wingdings" w:hAnsi="Wingdings" w:hint="default"/>
      </w:rPr>
    </w:lvl>
    <w:lvl w:ilvl="6" w:tplc="FFAC1A9A" w:tentative="1">
      <w:start w:val="1"/>
      <w:numFmt w:val="bullet"/>
      <w:lvlText w:val=""/>
      <w:lvlJc w:val="left"/>
      <w:pPr>
        <w:tabs>
          <w:tab w:val="num" w:pos="5040"/>
        </w:tabs>
        <w:ind w:left="5040" w:hanging="360"/>
      </w:pPr>
      <w:rPr>
        <w:rFonts w:ascii="Wingdings" w:hAnsi="Wingdings" w:hint="default"/>
      </w:rPr>
    </w:lvl>
    <w:lvl w:ilvl="7" w:tplc="D97E4748" w:tentative="1">
      <w:start w:val="1"/>
      <w:numFmt w:val="bullet"/>
      <w:lvlText w:val=""/>
      <w:lvlJc w:val="left"/>
      <w:pPr>
        <w:tabs>
          <w:tab w:val="num" w:pos="5760"/>
        </w:tabs>
        <w:ind w:left="5760" w:hanging="360"/>
      </w:pPr>
      <w:rPr>
        <w:rFonts w:ascii="Wingdings" w:hAnsi="Wingdings" w:hint="default"/>
      </w:rPr>
    </w:lvl>
    <w:lvl w:ilvl="8" w:tplc="F5A8C91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87B63"/>
    <w:multiLevelType w:val="hybridMultilevel"/>
    <w:tmpl w:val="AB80DD8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7" w15:restartNumberingAfterBreak="0">
    <w:nsid w:val="55FA325F"/>
    <w:multiLevelType w:val="hybridMultilevel"/>
    <w:tmpl w:val="5A14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B225B"/>
    <w:multiLevelType w:val="hybridMultilevel"/>
    <w:tmpl w:val="5BD6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A5474"/>
    <w:multiLevelType w:val="hybridMultilevel"/>
    <w:tmpl w:val="6CEA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D7C9B"/>
    <w:multiLevelType w:val="hybridMultilevel"/>
    <w:tmpl w:val="3ACC2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254AD9"/>
    <w:multiLevelType w:val="hybridMultilevel"/>
    <w:tmpl w:val="6A884C84"/>
    <w:lvl w:ilvl="0" w:tplc="BBDC83C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84B22"/>
    <w:multiLevelType w:val="hybridMultilevel"/>
    <w:tmpl w:val="4652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8104B"/>
    <w:multiLevelType w:val="hybridMultilevel"/>
    <w:tmpl w:val="74AEC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9"/>
  </w:num>
  <w:num w:numId="15">
    <w:abstractNumId w:val="27"/>
  </w:num>
  <w:num w:numId="16">
    <w:abstractNumId w:val="19"/>
  </w:num>
  <w:num w:numId="17">
    <w:abstractNumId w:val="21"/>
  </w:num>
  <w:num w:numId="18">
    <w:abstractNumId w:val="13"/>
  </w:num>
  <w:num w:numId="19">
    <w:abstractNumId w:val="30"/>
  </w:num>
  <w:num w:numId="20">
    <w:abstractNumId w:val="31"/>
  </w:num>
  <w:num w:numId="21">
    <w:abstractNumId w:val="33"/>
  </w:num>
  <w:num w:numId="22">
    <w:abstractNumId w:val="12"/>
  </w:num>
  <w:num w:numId="23">
    <w:abstractNumId w:val="11"/>
  </w:num>
  <w:num w:numId="24">
    <w:abstractNumId w:val="15"/>
  </w:num>
  <w:num w:numId="25">
    <w:abstractNumId w:val="25"/>
  </w:num>
  <w:num w:numId="26">
    <w:abstractNumId w:val="16"/>
  </w:num>
  <w:num w:numId="27">
    <w:abstractNumId w:val="26"/>
  </w:num>
  <w:num w:numId="28">
    <w:abstractNumId w:val="24"/>
  </w:num>
  <w:num w:numId="29">
    <w:abstractNumId w:val="22"/>
  </w:num>
  <w:num w:numId="30">
    <w:abstractNumId w:val="28"/>
  </w:num>
  <w:num w:numId="31">
    <w:abstractNumId w:val="14"/>
  </w:num>
  <w:num w:numId="32">
    <w:abstractNumId w:val="18"/>
  </w:num>
  <w:num w:numId="33">
    <w:abstractNumId w:val="3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o:colormru v:ext="edit" colors="#0d0c1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65"/>
    <w:rsid w:val="000144C4"/>
    <w:rsid w:val="00032A87"/>
    <w:rsid w:val="00044FC3"/>
    <w:rsid w:val="000532DC"/>
    <w:rsid w:val="00063DD7"/>
    <w:rsid w:val="0006762B"/>
    <w:rsid w:val="00072C1D"/>
    <w:rsid w:val="00081785"/>
    <w:rsid w:val="00096746"/>
    <w:rsid w:val="000B788A"/>
    <w:rsid w:val="000D0124"/>
    <w:rsid w:val="001063F9"/>
    <w:rsid w:val="00141B60"/>
    <w:rsid w:val="00153F31"/>
    <w:rsid w:val="00155BA3"/>
    <w:rsid w:val="00160A84"/>
    <w:rsid w:val="001636F8"/>
    <w:rsid w:val="00172CAC"/>
    <w:rsid w:val="00182D2B"/>
    <w:rsid w:val="001A27CF"/>
    <w:rsid w:val="001B5766"/>
    <w:rsid w:val="001F00F8"/>
    <w:rsid w:val="0020001C"/>
    <w:rsid w:val="00206BD2"/>
    <w:rsid w:val="0021578D"/>
    <w:rsid w:val="00225EA6"/>
    <w:rsid w:val="0026425C"/>
    <w:rsid w:val="00291B07"/>
    <w:rsid w:val="002A1865"/>
    <w:rsid w:val="002B1CED"/>
    <w:rsid w:val="002B5735"/>
    <w:rsid w:val="002D316E"/>
    <w:rsid w:val="002F09F7"/>
    <w:rsid w:val="002F6ED6"/>
    <w:rsid w:val="00305EEE"/>
    <w:rsid w:val="00312EE7"/>
    <w:rsid w:val="00326555"/>
    <w:rsid w:val="0034471A"/>
    <w:rsid w:val="00346035"/>
    <w:rsid w:val="00361F9E"/>
    <w:rsid w:val="00363D8C"/>
    <w:rsid w:val="00375E32"/>
    <w:rsid w:val="003862B1"/>
    <w:rsid w:val="00393125"/>
    <w:rsid w:val="003B74E5"/>
    <w:rsid w:val="003C59B0"/>
    <w:rsid w:val="003E6B86"/>
    <w:rsid w:val="004860B3"/>
    <w:rsid w:val="004C434C"/>
    <w:rsid w:val="004F0B77"/>
    <w:rsid w:val="00500C4A"/>
    <w:rsid w:val="0053183C"/>
    <w:rsid w:val="0056698B"/>
    <w:rsid w:val="005739C4"/>
    <w:rsid w:val="00593B3C"/>
    <w:rsid w:val="005A5955"/>
    <w:rsid w:val="005C2273"/>
    <w:rsid w:val="005F4664"/>
    <w:rsid w:val="005F6A30"/>
    <w:rsid w:val="00604269"/>
    <w:rsid w:val="00626DE9"/>
    <w:rsid w:val="006355AA"/>
    <w:rsid w:val="006369D7"/>
    <w:rsid w:val="0066740A"/>
    <w:rsid w:val="0067521E"/>
    <w:rsid w:val="006A023A"/>
    <w:rsid w:val="006A75FB"/>
    <w:rsid w:val="006B06A4"/>
    <w:rsid w:val="006D2725"/>
    <w:rsid w:val="006D2956"/>
    <w:rsid w:val="00733A11"/>
    <w:rsid w:val="007408B8"/>
    <w:rsid w:val="0076039E"/>
    <w:rsid w:val="007C614C"/>
    <w:rsid w:val="00803580"/>
    <w:rsid w:val="00807AA8"/>
    <w:rsid w:val="0081144F"/>
    <w:rsid w:val="00815F52"/>
    <w:rsid w:val="0083396D"/>
    <w:rsid w:val="00834D4F"/>
    <w:rsid w:val="008456E2"/>
    <w:rsid w:val="00886250"/>
    <w:rsid w:val="008A511B"/>
    <w:rsid w:val="008A712B"/>
    <w:rsid w:val="008B2C22"/>
    <w:rsid w:val="008C047D"/>
    <w:rsid w:val="008F4BD1"/>
    <w:rsid w:val="00915118"/>
    <w:rsid w:val="0093234D"/>
    <w:rsid w:val="00936241"/>
    <w:rsid w:val="0097537E"/>
    <w:rsid w:val="00976B5F"/>
    <w:rsid w:val="00992A8C"/>
    <w:rsid w:val="009A4308"/>
    <w:rsid w:val="009A4E8D"/>
    <w:rsid w:val="009C7D76"/>
    <w:rsid w:val="009E5F7C"/>
    <w:rsid w:val="009F191A"/>
    <w:rsid w:val="009F75A3"/>
    <w:rsid w:val="00A079D6"/>
    <w:rsid w:val="00A52097"/>
    <w:rsid w:val="00A60EBB"/>
    <w:rsid w:val="00A91A7F"/>
    <w:rsid w:val="00AD3F4E"/>
    <w:rsid w:val="00AE2E63"/>
    <w:rsid w:val="00AE3434"/>
    <w:rsid w:val="00AE71A6"/>
    <w:rsid w:val="00AF5710"/>
    <w:rsid w:val="00B006C2"/>
    <w:rsid w:val="00B07342"/>
    <w:rsid w:val="00B3352B"/>
    <w:rsid w:val="00B63B7C"/>
    <w:rsid w:val="00B75347"/>
    <w:rsid w:val="00B95BB1"/>
    <w:rsid w:val="00BA7A1B"/>
    <w:rsid w:val="00BB1509"/>
    <w:rsid w:val="00BB418D"/>
    <w:rsid w:val="00BC55A5"/>
    <w:rsid w:val="00BC5978"/>
    <w:rsid w:val="00BE0D3A"/>
    <w:rsid w:val="00BE3372"/>
    <w:rsid w:val="00BF41A9"/>
    <w:rsid w:val="00C15F28"/>
    <w:rsid w:val="00C338DA"/>
    <w:rsid w:val="00C65514"/>
    <w:rsid w:val="00C822B3"/>
    <w:rsid w:val="00C921F9"/>
    <w:rsid w:val="00CE2A97"/>
    <w:rsid w:val="00CE67DA"/>
    <w:rsid w:val="00D13508"/>
    <w:rsid w:val="00D36617"/>
    <w:rsid w:val="00D82D12"/>
    <w:rsid w:val="00D86A32"/>
    <w:rsid w:val="00DE1706"/>
    <w:rsid w:val="00DE7FF2"/>
    <w:rsid w:val="00E15E90"/>
    <w:rsid w:val="00E31F6A"/>
    <w:rsid w:val="00E32F1F"/>
    <w:rsid w:val="00E33F75"/>
    <w:rsid w:val="00E3745D"/>
    <w:rsid w:val="00E60B80"/>
    <w:rsid w:val="00E631B3"/>
    <w:rsid w:val="00E67B55"/>
    <w:rsid w:val="00E735D0"/>
    <w:rsid w:val="00E9594F"/>
    <w:rsid w:val="00E96E02"/>
    <w:rsid w:val="00EA1EBF"/>
    <w:rsid w:val="00EB29E9"/>
    <w:rsid w:val="00EB4365"/>
    <w:rsid w:val="00EB718C"/>
    <w:rsid w:val="00EB73EB"/>
    <w:rsid w:val="00ED76C0"/>
    <w:rsid w:val="00F01FAA"/>
    <w:rsid w:val="00F147B2"/>
    <w:rsid w:val="00F22A58"/>
    <w:rsid w:val="00F26B82"/>
    <w:rsid w:val="00F40D9D"/>
    <w:rsid w:val="00F419E5"/>
    <w:rsid w:val="00F42448"/>
    <w:rsid w:val="00F443EB"/>
    <w:rsid w:val="00F465F1"/>
    <w:rsid w:val="00FB778B"/>
    <w:rsid w:val="00FD2F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colormru v:ext="edit" colors="#0d0c14"/>
    </o:shapedefaults>
    <o:shapelayout v:ext="edit">
      <o:idmap v:ext="edit" data="1"/>
    </o:shapelayout>
  </w:shapeDefaults>
  <w:decimalSymbol w:val="."/>
  <w:listSeparator w:val=","/>
  <w14:docId w14:val="338634D9"/>
  <w14:defaultImageDpi w14:val="300"/>
  <w15:docId w15:val="{876F9212-ABFD-4616-9CA9-BC06EAF9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PM Chartered"/>
    <w:qFormat/>
    <w:rsid w:val="00B006C2"/>
    <w:rPr>
      <w:rFonts w:ascii="Calibri" w:hAnsi="Calibri"/>
      <w:sz w:val="22"/>
    </w:rPr>
  </w:style>
  <w:style w:type="paragraph" w:styleId="Heading1">
    <w:name w:val="heading 1"/>
    <w:basedOn w:val="Normal"/>
    <w:next w:val="Normal"/>
    <w:link w:val="Heading1Char"/>
    <w:autoRedefine/>
    <w:uiPriority w:val="9"/>
    <w:qFormat/>
    <w:rsid w:val="009A4308"/>
    <w:pPr>
      <w:keepNext/>
      <w:keepLines/>
      <w:spacing w:before="480"/>
      <w:outlineLvl w:val="0"/>
    </w:pPr>
    <w:rPr>
      <w:rFonts w:asciiTheme="majorHAnsi" w:eastAsiaTheme="majorEastAsia" w:hAnsiTheme="majorHAnsi" w:cstheme="majorBidi"/>
      <w:b/>
      <w:bCs/>
      <w:color w:val="201A34"/>
      <w:sz w:val="32"/>
      <w:szCs w:val="32"/>
    </w:rPr>
  </w:style>
  <w:style w:type="paragraph" w:styleId="Heading2">
    <w:name w:val="heading 2"/>
    <w:basedOn w:val="Normal"/>
    <w:next w:val="Normal"/>
    <w:link w:val="Heading2Char"/>
    <w:uiPriority w:val="9"/>
    <w:unhideWhenUsed/>
    <w:qFormat/>
    <w:rsid w:val="003B7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B6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0D0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D0124"/>
    <w:rPr>
      <w:rFonts w:cs="Lucida Grande"/>
    </w:rPr>
  </w:style>
  <w:style w:type="paragraph" w:styleId="BalloonText">
    <w:name w:val="Balloon Text"/>
    <w:basedOn w:val="Normal"/>
    <w:link w:val="BalloonTextChar"/>
    <w:uiPriority w:val="99"/>
    <w:semiHidden/>
    <w:unhideWhenUsed/>
    <w:rsid w:val="000D0124"/>
    <w:rPr>
      <w:rFonts w:ascii="Lucida Grande" w:hAnsi="Lucida Grande" w:cs="Lucida Grande"/>
      <w:sz w:val="18"/>
      <w:szCs w:val="18"/>
    </w:rPr>
  </w:style>
  <w:style w:type="paragraph" w:styleId="Header">
    <w:name w:val="header"/>
    <w:basedOn w:val="Normal"/>
    <w:link w:val="HeaderChar"/>
    <w:uiPriority w:val="99"/>
    <w:unhideWhenUsed/>
    <w:rsid w:val="004F0B77"/>
    <w:pPr>
      <w:tabs>
        <w:tab w:val="center" w:pos="4320"/>
        <w:tab w:val="right" w:pos="8640"/>
      </w:tabs>
    </w:pPr>
  </w:style>
  <w:style w:type="character" w:customStyle="1" w:styleId="HeaderChar">
    <w:name w:val="Header Char"/>
    <w:basedOn w:val="DefaultParagraphFont"/>
    <w:link w:val="Header"/>
    <w:uiPriority w:val="99"/>
    <w:rsid w:val="004F0B77"/>
  </w:style>
  <w:style w:type="paragraph" w:styleId="Footer">
    <w:name w:val="footer"/>
    <w:basedOn w:val="Normal"/>
    <w:link w:val="FooterChar"/>
    <w:uiPriority w:val="99"/>
    <w:unhideWhenUsed/>
    <w:rsid w:val="004F0B77"/>
    <w:pPr>
      <w:tabs>
        <w:tab w:val="center" w:pos="4320"/>
        <w:tab w:val="right" w:pos="8640"/>
      </w:tabs>
    </w:pPr>
  </w:style>
  <w:style w:type="character" w:customStyle="1" w:styleId="FooterChar">
    <w:name w:val="Footer Char"/>
    <w:basedOn w:val="DefaultParagraphFont"/>
    <w:link w:val="Footer"/>
    <w:uiPriority w:val="99"/>
    <w:rsid w:val="004F0B77"/>
  </w:style>
  <w:style w:type="character" w:customStyle="1" w:styleId="DocumentMapChar">
    <w:name w:val="Document Map Char"/>
    <w:basedOn w:val="DefaultParagraphFont"/>
    <w:link w:val="DocumentMap"/>
    <w:uiPriority w:val="99"/>
    <w:semiHidden/>
    <w:rsid w:val="000D0124"/>
    <w:rPr>
      <w:rFonts w:ascii="Calibri" w:hAnsi="Calibri" w:cs="Lucida Grande"/>
    </w:rPr>
  </w:style>
  <w:style w:type="paragraph" w:customStyle="1" w:styleId="SubheadAPMChartered">
    <w:name w:val="Sub head APM Chartered"/>
    <w:basedOn w:val="Normal"/>
    <w:autoRedefine/>
    <w:qFormat/>
    <w:rsid w:val="0066740A"/>
    <w:rPr>
      <w:rFonts w:asciiTheme="majorHAnsi" w:hAnsiTheme="majorHAnsi"/>
      <w:b/>
      <w:color w:val="201A34"/>
      <w:sz w:val="28"/>
    </w:rPr>
  </w:style>
  <w:style w:type="paragraph" w:styleId="Quote">
    <w:name w:val="Quote"/>
    <w:basedOn w:val="Normal"/>
    <w:next w:val="Normal"/>
    <w:link w:val="QuoteChar"/>
    <w:uiPriority w:val="29"/>
    <w:qFormat/>
    <w:rsid w:val="00141B60"/>
    <w:rPr>
      <w:i/>
      <w:iCs/>
      <w:color w:val="000000" w:themeColor="text1"/>
    </w:rPr>
  </w:style>
  <w:style w:type="paragraph" w:customStyle="1" w:styleId="DocumenttitleAPMChartered">
    <w:name w:val="Document title APM Chartered"/>
    <w:basedOn w:val="Normal"/>
    <w:autoRedefine/>
    <w:qFormat/>
    <w:rsid w:val="00936241"/>
    <w:rPr>
      <w:rFonts w:asciiTheme="majorHAnsi" w:hAnsiTheme="majorHAnsi"/>
      <w:b/>
      <w:color w:val="201A34"/>
      <w:sz w:val="46"/>
      <w:szCs w:val="36"/>
    </w:rPr>
  </w:style>
  <w:style w:type="numbering" w:customStyle="1" w:styleId="NormalbullsAPMchartered">
    <w:name w:val="Normal bulls APM chartered"/>
    <w:basedOn w:val="NoList"/>
    <w:uiPriority w:val="99"/>
    <w:rsid w:val="00E32F1F"/>
    <w:pPr>
      <w:numPr>
        <w:numId w:val="1"/>
      </w:numPr>
    </w:pPr>
  </w:style>
  <w:style w:type="character" w:customStyle="1" w:styleId="BalloonTextChar">
    <w:name w:val="Balloon Text Char"/>
    <w:basedOn w:val="DefaultParagraphFont"/>
    <w:link w:val="BalloonText"/>
    <w:uiPriority w:val="99"/>
    <w:semiHidden/>
    <w:rsid w:val="000D0124"/>
    <w:rPr>
      <w:rFonts w:ascii="Lucida Grande" w:hAnsi="Lucida Grande" w:cs="Lucida Grande"/>
      <w:sz w:val="18"/>
      <w:szCs w:val="18"/>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201A34"/>
      <w:sz w:val="32"/>
      <w:szCs w:val="32"/>
    </w:rPr>
  </w:style>
  <w:style w:type="character" w:customStyle="1" w:styleId="Heading2Char">
    <w:name w:val="Heading 2 Char"/>
    <w:basedOn w:val="DefaultParagraphFont"/>
    <w:link w:val="Heading2"/>
    <w:uiPriority w:val="9"/>
    <w:rsid w:val="003B74E5"/>
    <w:rPr>
      <w:rFonts w:asciiTheme="majorHAnsi" w:eastAsiaTheme="majorEastAsia" w:hAnsiTheme="majorHAnsi" w:cstheme="majorBidi"/>
      <w:b/>
      <w:bCs/>
      <w:color w:val="4F81BD" w:themeColor="accent1"/>
      <w:sz w:val="26"/>
      <w:szCs w:val="26"/>
    </w:rPr>
  </w:style>
  <w:style w:type="character" w:customStyle="1" w:styleId="QuoteChar">
    <w:name w:val="Quote Char"/>
    <w:basedOn w:val="DefaultParagraphFont"/>
    <w:link w:val="Quote"/>
    <w:uiPriority w:val="29"/>
    <w:rsid w:val="00141B60"/>
    <w:rPr>
      <w:rFonts w:ascii="Calibri" w:hAnsi="Calibri"/>
      <w:i/>
      <w:iCs/>
      <w:color w:val="000000" w:themeColor="text1"/>
    </w:rPr>
  </w:style>
  <w:style w:type="character" w:customStyle="1" w:styleId="Heading3Char">
    <w:name w:val="Heading 3 Char"/>
    <w:basedOn w:val="DefaultParagraphFont"/>
    <w:link w:val="Heading3"/>
    <w:uiPriority w:val="9"/>
    <w:rsid w:val="00141B60"/>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0D0124"/>
    <w:rPr>
      <w:rFonts w:asciiTheme="majorHAnsi" w:eastAsiaTheme="majorEastAsia" w:hAnsiTheme="majorHAnsi" w:cstheme="majorBidi"/>
      <w:i/>
      <w:iCs/>
      <w:color w:val="404040" w:themeColor="text1" w:themeTint="BF"/>
    </w:rPr>
  </w:style>
  <w:style w:type="paragraph" w:customStyle="1" w:styleId="Documentsubtitle">
    <w:name w:val="Document sub title"/>
    <w:basedOn w:val="Normal"/>
    <w:autoRedefine/>
    <w:qFormat/>
    <w:rsid w:val="00D82D12"/>
    <w:rPr>
      <w:color w:val="EB114D"/>
      <w:sz w:val="40"/>
    </w:rPr>
  </w:style>
  <w:style w:type="character" w:styleId="PageNumber">
    <w:name w:val="page number"/>
    <w:basedOn w:val="DefaultParagraphFont"/>
    <w:uiPriority w:val="99"/>
    <w:semiHidden/>
    <w:unhideWhenUsed/>
    <w:rsid w:val="003862B1"/>
  </w:style>
  <w:style w:type="paragraph" w:styleId="TOC2">
    <w:name w:val="toc 2"/>
    <w:basedOn w:val="Normal"/>
    <w:next w:val="Normal"/>
    <w:autoRedefine/>
    <w:uiPriority w:val="39"/>
    <w:unhideWhenUsed/>
    <w:rsid w:val="005F4664"/>
    <w:pPr>
      <w:ind w:left="220"/>
    </w:pPr>
  </w:style>
  <w:style w:type="paragraph" w:styleId="TOC1">
    <w:name w:val="toc 1"/>
    <w:basedOn w:val="Normal"/>
    <w:next w:val="Normal"/>
    <w:autoRedefine/>
    <w:uiPriority w:val="39"/>
    <w:unhideWhenUsed/>
    <w:rsid w:val="005F4664"/>
    <w:pPr>
      <w:spacing w:after="100"/>
    </w:pPr>
  </w:style>
  <w:style w:type="paragraph" w:styleId="TOC3">
    <w:name w:val="toc 3"/>
    <w:basedOn w:val="Normal"/>
    <w:next w:val="Normal"/>
    <w:autoRedefine/>
    <w:uiPriority w:val="39"/>
    <w:unhideWhenUsed/>
    <w:rsid w:val="005F4664"/>
    <w:pPr>
      <w:ind w:left="440"/>
    </w:pPr>
  </w:style>
  <w:style w:type="paragraph" w:styleId="TOC4">
    <w:name w:val="toc 4"/>
    <w:basedOn w:val="Normal"/>
    <w:next w:val="Normal"/>
    <w:autoRedefine/>
    <w:uiPriority w:val="39"/>
    <w:unhideWhenUsed/>
    <w:rsid w:val="005F4664"/>
    <w:pPr>
      <w:ind w:left="660"/>
    </w:pPr>
  </w:style>
  <w:style w:type="paragraph" w:styleId="TOC5">
    <w:name w:val="toc 5"/>
    <w:basedOn w:val="Normal"/>
    <w:next w:val="Normal"/>
    <w:autoRedefine/>
    <w:uiPriority w:val="39"/>
    <w:unhideWhenUsed/>
    <w:rsid w:val="005F4664"/>
    <w:pPr>
      <w:ind w:left="880"/>
    </w:pPr>
  </w:style>
  <w:style w:type="paragraph" w:styleId="TOC6">
    <w:name w:val="toc 6"/>
    <w:basedOn w:val="Normal"/>
    <w:next w:val="Normal"/>
    <w:autoRedefine/>
    <w:uiPriority w:val="39"/>
    <w:unhideWhenUsed/>
    <w:rsid w:val="005F4664"/>
    <w:pPr>
      <w:ind w:left="1100"/>
    </w:pPr>
  </w:style>
  <w:style w:type="paragraph" w:styleId="TOC7">
    <w:name w:val="toc 7"/>
    <w:basedOn w:val="Normal"/>
    <w:next w:val="Normal"/>
    <w:autoRedefine/>
    <w:uiPriority w:val="39"/>
    <w:unhideWhenUsed/>
    <w:rsid w:val="005F4664"/>
    <w:pPr>
      <w:ind w:left="1320"/>
    </w:pPr>
  </w:style>
  <w:style w:type="paragraph" w:styleId="TOC8">
    <w:name w:val="toc 8"/>
    <w:basedOn w:val="Normal"/>
    <w:next w:val="Normal"/>
    <w:autoRedefine/>
    <w:uiPriority w:val="39"/>
    <w:unhideWhenUsed/>
    <w:rsid w:val="005F4664"/>
    <w:pPr>
      <w:ind w:left="1540"/>
    </w:pPr>
  </w:style>
  <w:style w:type="paragraph" w:styleId="TOC9">
    <w:name w:val="toc 9"/>
    <w:basedOn w:val="Normal"/>
    <w:next w:val="Normal"/>
    <w:autoRedefine/>
    <w:uiPriority w:val="39"/>
    <w:unhideWhenUsed/>
    <w:rsid w:val="005F4664"/>
    <w:pPr>
      <w:ind w:left="1760"/>
    </w:pPr>
  </w:style>
  <w:style w:type="paragraph" w:styleId="ListParagraph">
    <w:name w:val="List Paragraph"/>
    <w:basedOn w:val="Normal"/>
    <w:uiPriority w:val="34"/>
    <w:qFormat/>
    <w:rsid w:val="006A75FB"/>
    <w:pPr>
      <w:ind w:left="720"/>
      <w:contextualSpacing/>
    </w:pPr>
  </w:style>
  <w:style w:type="character" w:styleId="Hyperlink">
    <w:name w:val="Hyperlink"/>
    <w:basedOn w:val="DefaultParagraphFont"/>
    <w:uiPriority w:val="99"/>
    <w:unhideWhenUsed/>
    <w:rsid w:val="00807AA8"/>
    <w:rPr>
      <w:color w:val="0000FF" w:themeColor="hyperlink"/>
      <w:u w:val="single"/>
    </w:rPr>
  </w:style>
  <w:style w:type="character" w:styleId="UnresolvedMention">
    <w:name w:val="Unresolved Mention"/>
    <w:basedOn w:val="DefaultParagraphFont"/>
    <w:uiPriority w:val="99"/>
    <w:semiHidden/>
    <w:unhideWhenUsed/>
    <w:rsid w:val="00807A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673">
      <w:bodyDiv w:val="1"/>
      <w:marLeft w:val="0"/>
      <w:marRight w:val="0"/>
      <w:marTop w:val="0"/>
      <w:marBottom w:val="0"/>
      <w:divBdr>
        <w:top w:val="none" w:sz="0" w:space="0" w:color="auto"/>
        <w:left w:val="none" w:sz="0" w:space="0" w:color="auto"/>
        <w:bottom w:val="none" w:sz="0" w:space="0" w:color="auto"/>
        <w:right w:val="none" w:sz="0" w:space="0" w:color="auto"/>
      </w:divBdr>
      <w:divsChild>
        <w:div w:id="2026440657">
          <w:marLeft w:val="720"/>
          <w:marRight w:val="0"/>
          <w:marTop w:val="86"/>
          <w:marBottom w:val="60"/>
          <w:divBdr>
            <w:top w:val="none" w:sz="0" w:space="0" w:color="auto"/>
            <w:left w:val="none" w:sz="0" w:space="0" w:color="auto"/>
            <w:bottom w:val="none" w:sz="0" w:space="0" w:color="auto"/>
            <w:right w:val="none" w:sz="0" w:space="0" w:color="auto"/>
          </w:divBdr>
        </w:div>
        <w:div w:id="1620723992">
          <w:marLeft w:val="720"/>
          <w:marRight w:val="0"/>
          <w:marTop w:val="86"/>
          <w:marBottom w:val="60"/>
          <w:divBdr>
            <w:top w:val="none" w:sz="0" w:space="0" w:color="auto"/>
            <w:left w:val="none" w:sz="0" w:space="0" w:color="auto"/>
            <w:bottom w:val="none" w:sz="0" w:space="0" w:color="auto"/>
            <w:right w:val="none" w:sz="0" w:space="0" w:color="auto"/>
          </w:divBdr>
        </w:div>
        <w:div w:id="394087389">
          <w:marLeft w:val="720"/>
          <w:marRight w:val="0"/>
          <w:marTop w:val="86"/>
          <w:marBottom w:val="60"/>
          <w:divBdr>
            <w:top w:val="none" w:sz="0" w:space="0" w:color="auto"/>
            <w:left w:val="none" w:sz="0" w:space="0" w:color="auto"/>
            <w:bottom w:val="none" w:sz="0" w:space="0" w:color="auto"/>
            <w:right w:val="none" w:sz="0" w:space="0" w:color="auto"/>
          </w:divBdr>
        </w:div>
      </w:divsChild>
    </w:div>
    <w:div w:id="232544204">
      <w:bodyDiv w:val="1"/>
      <w:marLeft w:val="0"/>
      <w:marRight w:val="0"/>
      <w:marTop w:val="0"/>
      <w:marBottom w:val="0"/>
      <w:divBdr>
        <w:top w:val="none" w:sz="0" w:space="0" w:color="auto"/>
        <w:left w:val="none" w:sz="0" w:space="0" w:color="auto"/>
        <w:bottom w:val="none" w:sz="0" w:space="0" w:color="auto"/>
        <w:right w:val="none" w:sz="0" w:space="0" w:color="auto"/>
      </w:divBdr>
    </w:div>
    <w:div w:id="251165371">
      <w:bodyDiv w:val="1"/>
      <w:marLeft w:val="0"/>
      <w:marRight w:val="0"/>
      <w:marTop w:val="0"/>
      <w:marBottom w:val="0"/>
      <w:divBdr>
        <w:top w:val="none" w:sz="0" w:space="0" w:color="auto"/>
        <w:left w:val="none" w:sz="0" w:space="0" w:color="auto"/>
        <w:bottom w:val="none" w:sz="0" w:space="0" w:color="auto"/>
        <w:right w:val="none" w:sz="0" w:space="0" w:color="auto"/>
      </w:divBdr>
      <w:divsChild>
        <w:div w:id="1141920491">
          <w:marLeft w:val="720"/>
          <w:marRight w:val="0"/>
          <w:marTop w:val="134"/>
          <w:marBottom w:val="0"/>
          <w:divBdr>
            <w:top w:val="none" w:sz="0" w:space="0" w:color="auto"/>
            <w:left w:val="none" w:sz="0" w:space="0" w:color="auto"/>
            <w:bottom w:val="none" w:sz="0" w:space="0" w:color="auto"/>
            <w:right w:val="none" w:sz="0" w:space="0" w:color="auto"/>
          </w:divBdr>
        </w:div>
        <w:div w:id="1472671103">
          <w:marLeft w:val="720"/>
          <w:marRight w:val="0"/>
          <w:marTop w:val="134"/>
          <w:marBottom w:val="0"/>
          <w:divBdr>
            <w:top w:val="none" w:sz="0" w:space="0" w:color="auto"/>
            <w:left w:val="none" w:sz="0" w:space="0" w:color="auto"/>
            <w:bottom w:val="none" w:sz="0" w:space="0" w:color="auto"/>
            <w:right w:val="none" w:sz="0" w:space="0" w:color="auto"/>
          </w:divBdr>
        </w:div>
        <w:div w:id="2036274842">
          <w:marLeft w:val="720"/>
          <w:marRight w:val="0"/>
          <w:marTop w:val="134"/>
          <w:marBottom w:val="0"/>
          <w:divBdr>
            <w:top w:val="none" w:sz="0" w:space="0" w:color="auto"/>
            <w:left w:val="none" w:sz="0" w:space="0" w:color="auto"/>
            <w:bottom w:val="none" w:sz="0" w:space="0" w:color="auto"/>
            <w:right w:val="none" w:sz="0" w:space="0" w:color="auto"/>
          </w:divBdr>
        </w:div>
        <w:div w:id="735277322">
          <w:marLeft w:val="720"/>
          <w:marRight w:val="0"/>
          <w:marTop w:val="134"/>
          <w:marBottom w:val="0"/>
          <w:divBdr>
            <w:top w:val="none" w:sz="0" w:space="0" w:color="auto"/>
            <w:left w:val="none" w:sz="0" w:space="0" w:color="auto"/>
            <w:bottom w:val="none" w:sz="0" w:space="0" w:color="auto"/>
            <w:right w:val="none" w:sz="0" w:space="0" w:color="auto"/>
          </w:divBdr>
        </w:div>
        <w:div w:id="1856648539">
          <w:marLeft w:val="720"/>
          <w:marRight w:val="0"/>
          <w:marTop w:val="134"/>
          <w:marBottom w:val="0"/>
          <w:divBdr>
            <w:top w:val="none" w:sz="0" w:space="0" w:color="auto"/>
            <w:left w:val="none" w:sz="0" w:space="0" w:color="auto"/>
            <w:bottom w:val="none" w:sz="0" w:space="0" w:color="auto"/>
            <w:right w:val="none" w:sz="0" w:space="0" w:color="auto"/>
          </w:divBdr>
        </w:div>
      </w:divsChild>
    </w:div>
    <w:div w:id="1183275875">
      <w:bodyDiv w:val="1"/>
      <w:marLeft w:val="0"/>
      <w:marRight w:val="0"/>
      <w:marTop w:val="0"/>
      <w:marBottom w:val="0"/>
      <w:divBdr>
        <w:top w:val="none" w:sz="0" w:space="0" w:color="auto"/>
        <w:left w:val="none" w:sz="0" w:space="0" w:color="auto"/>
        <w:bottom w:val="none" w:sz="0" w:space="0" w:color="auto"/>
        <w:right w:val="none" w:sz="0" w:space="0" w:color="auto"/>
      </w:divBdr>
    </w:div>
    <w:div w:id="1546943423">
      <w:bodyDiv w:val="1"/>
      <w:marLeft w:val="0"/>
      <w:marRight w:val="0"/>
      <w:marTop w:val="0"/>
      <w:marBottom w:val="0"/>
      <w:divBdr>
        <w:top w:val="none" w:sz="0" w:space="0" w:color="auto"/>
        <w:left w:val="none" w:sz="0" w:space="0" w:color="auto"/>
        <w:bottom w:val="none" w:sz="0" w:space="0" w:color="auto"/>
        <w:right w:val="none" w:sz="0" w:space="0" w:color="auto"/>
      </w:divBdr>
      <w:divsChild>
        <w:div w:id="881328671">
          <w:marLeft w:val="720"/>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m.org.uk/AGM201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F93500C5B1114EBC003D08174B5C03" ma:contentTypeVersion="8" ma:contentTypeDescription="Create a new document." ma:contentTypeScope="" ma:versionID="677983cb46cba9f5d512c0ecc4e2158e">
  <xsd:schema xmlns:xsd="http://www.w3.org/2001/XMLSchema" xmlns:xs="http://www.w3.org/2001/XMLSchema" xmlns:p="http://schemas.microsoft.com/office/2006/metadata/properties" xmlns:ns3="1dd07d8f-6939-48c3-94a6-366437224a38" targetNamespace="http://schemas.microsoft.com/office/2006/metadata/properties" ma:root="true" ma:fieldsID="2ff2c1e475a03d4408d4bc8422375e5f" ns3:_="">
    <xsd:import namespace="1dd07d8f-6939-48c3-94a6-366437224a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7d8f-6939-48c3-94a6-366437224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5B096-683E-4AAC-A299-E670F1987E36}">
  <ds:schemaRefs>
    <ds:schemaRef ds:uri="http://schemas.openxmlformats.org/officeDocument/2006/bibliography"/>
  </ds:schemaRefs>
</ds:datastoreItem>
</file>

<file path=customXml/itemProps2.xml><?xml version="1.0" encoding="utf-8"?>
<ds:datastoreItem xmlns:ds="http://schemas.openxmlformats.org/officeDocument/2006/customXml" ds:itemID="{5D4FC918-70D2-4071-B2C2-5104B403187A}">
  <ds:schemaRefs>
    <ds:schemaRef ds:uri="http://schemas.microsoft.com/sharepoint/v3/contenttype/forms"/>
  </ds:schemaRefs>
</ds:datastoreItem>
</file>

<file path=customXml/itemProps3.xml><?xml version="1.0" encoding="utf-8"?>
<ds:datastoreItem xmlns:ds="http://schemas.openxmlformats.org/officeDocument/2006/customXml" ds:itemID="{B8B3DAFE-3433-4851-9023-262983F9509C}">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1dd07d8f-6939-48c3-94a6-366437224a38"/>
    <ds:schemaRef ds:uri="http://purl.org/dc/dcmitype/"/>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274120E5-712A-4642-BC87-78181AF99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7d8f-6939-48c3-94a6-366437224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Duzer</dc:creator>
  <cp:keywords/>
  <dc:description/>
  <cp:lastModifiedBy>Michelle Whiting</cp:lastModifiedBy>
  <cp:revision>2</cp:revision>
  <cp:lastPrinted>2017-03-02T15:14:00Z</cp:lastPrinted>
  <dcterms:created xsi:type="dcterms:W3CDTF">2021-11-24T12:37:00Z</dcterms:created>
  <dcterms:modified xsi:type="dcterms:W3CDTF">2021-11-24T12:37:00Z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0x010100B6F93500C5B1114EBC003D08174B5C03</vt:lpwstr>
  </property>
</Properties>
</file>